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E37B" w14:textId="27FE9F70" w:rsidR="002368BA" w:rsidRPr="00EC69A7" w:rsidRDefault="002368BA" w:rsidP="002368BA">
      <w:pPr>
        <w:pStyle w:val="BodyA"/>
        <w:rPr>
          <w:rFonts w:ascii="Garamond Premr Pro Capt" w:hAnsi="Garamond Premr Pro Capt"/>
          <w:sz w:val="32"/>
        </w:rPr>
      </w:pPr>
      <w:bookmarkStart w:id="0" w:name="_Toc354410358"/>
      <w:bookmarkStart w:id="1" w:name="_Toc354425864"/>
      <w:bookmarkStart w:id="2" w:name="_Toc354426601"/>
      <w:r>
        <w:rPr>
          <w:rFonts w:ascii="Garamond Premr Pro Capt" w:hAnsi="Garamond Premr Pro Capt"/>
          <w:sz w:val="32"/>
        </w:rPr>
        <w:t xml:space="preserve">Appendix </w:t>
      </w:r>
      <w:r w:rsidR="003702AD">
        <w:rPr>
          <w:rFonts w:ascii="Garamond Premr Pro Capt" w:hAnsi="Garamond Premr Pro Capt"/>
          <w:sz w:val="32"/>
        </w:rPr>
        <w:t>L</w:t>
      </w:r>
      <w:r>
        <w:rPr>
          <w:rFonts w:ascii="Garamond Premr Pro Capt" w:hAnsi="Garamond Premr Pro Capt"/>
          <w:sz w:val="32"/>
        </w:rPr>
        <w:t xml:space="preserve">. </w:t>
      </w:r>
      <w:r w:rsidR="003702AD">
        <w:rPr>
          <w:rFonts w:ascii="Garamond Premr Pro Capt" w:hAnsi="Garamond Premr Pro Capt"/>
          <w:sz w:val="32"/>
        </w:rPr>
        <w:t>Selected stakeholder meetings</w:t>
      </w:r>
      <w:r w:rsidR="00714E57">
        <w:rPr>
          <w:rFonts w:ascii="Garamond Premr Pro Capt" w:hAnsi="Garamond Premr Pro Capt"/>
          <w:sz w:val="32"/>
        </w:rPr>
        <w:t xml:space="preserve"> and presentations</w:t>
      </w:r>
    </w:p>
    <w:bookmarkEnd w:id="0"/>
    <w:bookmarkEnd w:id="1"/>
    <w:bookmarkEnd w:id="2"/>
    <w:p w14:paraId="6A4F5CA6" w14:textId="084DB514" w:rsidR="004674F5" w:rsidRDefault="004674F5" w:rsidP="002368BA">
      <w:pPr>
        <w:rPr>
          <w:b/>
        </w:rPr>
      </w:pPr>
    </w:p>
    <w:p w14:paraId="7DD27831" w14:textId="582D6B9F" w:rsidR="00714E57" w:rsidRDefault="00714E57" w:rsidP="002368BA">
      <w:r>
        <w:t xml:space="preserve">Vancouver, British Columbia (August 7, 2012). </w:t>
      </w:r>
      <w:r>
        <w:t xml:space="preserve">Presented Conservation Plan approach to turtle experts at the </w:t>
      </w:r>
      <w:r>
        <w:t xml:space="preserve">World Congress on Herpetology </w:t>
      </w:r>
      <w:r>
        <w:t xml:space="preserve">meetings. More than </w:t>
      </w:r>
      <w:r>
        <w:t>twenty</w:t>
      </w:r>
      <w:r>
        <w:t xml:space="preserve"> freshwater </w:t>
      </w:r>
      <w:r>
        <w:t>turtle experts in attendance; h</w:t>
      </w:r>
      <w:r>
        <w:t>eld small focus meetings with partners.</w:t>
      </w:r>
    </w:p>
    <w:p w14:paraId="2C5CED02" w14:textId="77777777" w:rsidR="00714E57" w:rsidRDefault="00714E57" w:rsidP="002368BA"/>
    <w:p w14:paraId="4A11F02A" w14:textId="46BAAC50" w:rsidR="00294E9C" w:rsidRDefault="00294E9C" w:rsidP="002368BA">
      <w:r>
        <w:t>Tucson, Arizona (August 14, 2012). Presented Conservation Plan approach to turtle experts at the Turtle Survival Alliance (TSA) meetings. More than fifty freshwater turtle experts in attendance;  held small focus meetings with partners.</w:t>
      </w:r>
    </w:p>
    <w:p w14:paraId="2D376788" w14:textId="77777777" w:rsidR="00294E9C" w:rsidRDefault="00294E9C" w:rsidP="002368BA"/>
    <w:p w14:paraId="5A289782" w14:textId="3CCDE733" w:rsidR="00294E9C" w:rsidRDefault="00294E9C" w:rsidP="002368BA">
      <w:r>
        <w:t>Baltimore, Maryland (February 2, 2013). Presented Conservation Plan process to turtle experts as an invited talk to the 33</w:t>
      </w:r>
      <w:r w:rsidRPr="00294E9C">
        <w:rPr>
          <w:vertAlign w:val="superscript"/>
        </w:rPr>
        <w:t>rd</w:t>
      </w:r>
      <w:r>
        <w:t xml:space="preserve"> Symposium on Sea Turtle Biology and Conservation. More than fifty freshwater turtle experts in attendance;</w:t>
      </w:r>
      <w:r w:rsidR="00714E57">
        <w:t xml:space="preserve"> held s</w:t>
      </w:r>
      <w:r>
        <w:t xml:space="preserve">mall focus meetings with partners. </w:t>
      </w:r>
    </w:p>
    <w:p w14:paraId="6249493D" w14:textId="77777777" w:rsidR="00294E9C" w:rsidRDefault="00294E9C" w:rsidP="002368BA"/>
    <w:p w14:paraId="03E6361B" w14:textId="63208BAC" w:rsidR="003702AD" w:rsidRDefault="002C771A" w:rsidP="002368BA">
      <w:r>
        <w:t xml:space="preserve">Saving Special Places Conference, </w:t>
      </w:r>
      <w:r w:rsidR="003702AD">
        <w:t xml:space="preserve">New Hampshire (April </w:t>
      </w:r>
      <w:r>
        <w:t>5</w:t>
      </w:r>
      <w:r w:rsidR="003702AD">
        <w:t xml:space="preserve">, 2014). Stakeholder meeting for New Hampshire land trusts. </w:t>
      </w:r>
      <w:r w:rsidR="006A2199">
        <w:t>Mike Marchand presented: “Key species to protect critical habitat: Blanding’s turtle.”</w:t>
      </w:r>
    </w:p>
    <w:p w14:paraId="31B661B5" w14:textId="77777777" w:rsidR="003702AD" w:rsidRDefault="003702AD" w:rsidP="002368BA"/>
    <w:p w14:paraId="28287E15" w14:textId="3E17F89A" w:rsidR="003702AD" w:rsidRDefault="003702AD" w:rsidP="002368BA">
      <w:r>
        <w:t>Erie, Pennsylvania (April 7, 2014). Stakeholder meeting for Erie Shore ESUs. In attendance; Chris Urban and Kathy Gipe, Pennsylvania Fish and Boat Commission; Liz Willey and Mike Jones, UMass Amherst; Mark Lethaby, Tom Ridge Environmental Center; Ken Roblee, NYS DEC; Will Miller, Seneca Nation, NY; Holly Best, Pennsylvania State Parks; Jeannette Schnars, Regional Science Consortium</w:t>
      </w:r>
    </w:p>
    <w:p w14:paraId="2BA47F99" w14:textId="77777777" w:rsidR="001951F7" w:rsidRDefault="001951F7" w:rsidP="002368BA"/>
    <w:p w14:paraId="729B3F04" w14:textId="760809FC" w:rsidR="006A2199" w:rsidRDefault="006A2199" w:rsidP="002368BA">
      <w:r>
        <w:t>Portland, Maine (April 14, 2014). Stakeholder presentation for state agencies. Liz Willey presented a summary overview of the Blanding’s turtle Competitive SWG Conservation Plan.</w:t>
      </w:r>
    </w:p>
    <w:p w14:paraId="4C05FD2E" w14:textId="77777777" w:rsidR="006A2199" w:rsidRDefault="006A2199" w:rsidP="002368BA"/>
    <w:p w14:paraId="60BFE94C" w14:textId="72D05A0B" w:rsidR="001951F7" w:rsidRDefault="001951F7" w:rsidP="002368BA">
      <w:r>
        <w:t xml:space="preserve">Sudbury, Massachusetts (April 30, 2014). Stakeholder meeting for the U.S. Fish and Wildlife Service Eastern Massachusetts National Wildlife Refuges. In attendance: Liz Willey and Mike Jones, UMass Amherst; Jonathan Regosin, MassWildlife; Stephanie Koch, U.S. Fish and Wildlife Service; Brian Butler, Oxbow Associates; Bryan Windmiller, Grassroots Wildlife Conservation, Inc.; </w:t>
      </w:r>
      <w:r w:rsidR="002C771A">
        <w:t xml:space="preserve">seasonal intern for USFWS (Patty). </w:t>
      </w:r>
    </w:p>
    <w:p w14:paraId="38A8FC58" w14:textId="77777777" w:rsidR="003702AD" w:rsidRDefault="003702AD" w:rsidP="002368BA"/>
    <w:p w14:paraId="26F6DD27" w14:textId="4A22946A" w:rsidR="001951F7" w:rsidRDefault="001951F7" w:rsidP="002368BA">
      <w:r>
        <w:t xml:space="preserve">Dunbarton-Weare, New Hampshire (May 9, 2014). Stakeholder meeting for the Stark Pond Priority Site. In attendance: Mike Jones and Liz Willey, UMass Amherst; Mike Marchand and Loren Valliere, NHFG; Stephen Dermody, Karen Hoey, and Bradley Clark, US Army Corps of Engineers. </w:t>
      </w:r>
    </w:p>
    <w:p w14:paraId="6EF6897E" w14:textId="77777777" w:rsidR="001951F7" w:rsidRDefault="001951F7" w:rsidP="002368BA"/>
    <w:p w14:paraId="45E591FD" w14:textId="7FBF3CDC" w:rsidR="003702AD" w:rsidRDefault="003702AD" w:rsidP="002368BA">
      <w:r>
        <w:t xml:space="preserve">Louisville, New York (May 14, 2014). Stakeholder meeting for St. Lawrence Lowlands ESU. In attendance: Liz Willey and Mike Jones, UMass Amherst; Glenn Johnson, SUNY Potsdam; Angie Ross, NYS DEC; Mike Morgan, NYS DEC; John Ozard, NYS DEC; Lance Durfey, NYS DEC; James Farquhar, NYS DEC; Daniel Roseblatt, NYS DEC; Casey Holzworth, NYS Parks; Lisa Masi, NYS DEC; Kinga ???, Clarkson University; Edwina Belding, NYS Parks); Andy Preston; New York State Power Authority representatives. </w:t>
      </w:r>
    </w:p>
    <w:p w14:paraId="578E1BDA" w14:textId="77777777" w:rsidR="003702AD" w:rsidRDefault="003702AD" w:rsidP="002368BA"/>
    <w:p w14:paraId="01CF5E4E" w14:textId="15DBC451" w:rsidR="003702AD" w:rsidRPr="003702AD" w:rsidRDefault="003702AD" w:rsidP="002368BA">
      <w:r>
        <w:t xml:space="preserve">Clayton, New York (May 14, 2014). Stakeholder meeting for Lake Ontario Lowlands ESU. Representatives from northern New York land trusts including: Thousand Islands Land Trust; </w:t>
      </w:r>
      <w:r w:rsidR="00EE2741">
        <w:t xml:space="preserve">Tug Hill Trust; and others. </w:t>
      </w:r>
      <w:r w:rsidR="00356BAC">
        <w:t xml:space="preserve">Glenn Johnson and Angie Ross have additional details. </w:t>
      </w:r>
      <w:bookmarkStart w:id="3" w:name="_GoBack"/>
      <w:bookmarkEnd w:id="3"/>
    </w:p>
    <w:sectPr w:rsidR="003702AD" w:rsidRPr="003702AD" w:rsidSect="00D7582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fmt="upperRoman"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F9E23" w14:textId="77777777" w:rsidR="00294E9C" w:rsidRDefault="00294E9C" w:rsidP="00D75821">
      <w:r>
        <w:separator/>
      </w:r>
    </w:p>
  </w:endnote>
  <w:endnote w:type="continuationSeparator" w:id="0">
    <w:p w14:paraId="5A90017A" w14:textId="77777777" w:rsidR="00294E9C" w:rsidRDefault="00294E9C" w:rsidP="00D7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Plantagenet Cheroke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 Premr Pro Capt">
    <w:panose1 w:val="02020402060506020403"/>
    <w:charset w:val="00"/>
    <w:family w:val="auto"/>
    <w:pitch w:val="variable"/>
    <w:sig w:usb0="E00002B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25D59" w14:textId="77777777" w:rsidR="00294E9C" w:rsidRDefault="00294E9C" w:rsidP="00370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BCCF3" w14:textId="77777777" w:rsidR="00294E9C" w:rsidRDefault="00294E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F4AF" w14:textId="77777777" w:rsidR="00294E9C" w:rsidRDefault="00294E9C" w:rsidP="00370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BAC">
      <w:rPr>
        <w:rStyle w:val="PageNumber"/>
        <w:noProof/>
      </w:rPr>
      <w:t>I</w:t>
    </w:r>
    <w:r>
      <w:rPr>
        <w:rStyle w:val="PageNumber"/>
      </w:rPr>
      <w:fldChar w:fldCharType="end"/>
    </w:r>
  </w:p>
  <w:p w14:paraId="31ECDC7A" w14:textId="77777777" w:rsidR="00294E9C" w:rsidRDefault="00294E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496DF" w14:textId="77777777" w:rsidR="00294E9C" w:rsidRDefault="00294E9C" w:rsidP="00D75821">
      <w:r>
        <w:separator/>
      </w:r>
    </w:p>
  </w:footnote>
  <w:footnote w:type="continuationSeparator" w:id="0">
    <w:p w14:paraId="7F27551A" w14:textId="77777777" w:rsidR="00294E9C" w:rsidRDefault="00294E9C" w:rsidP="00D7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368BA"/>
    <w:rsid w:val="001951F7"/>
    <w:rsid w:val="002368BA"/>
    <w:rsid w:val="00294E9C"/>
    <w:rsid w:val="002C771A"/>
    <w:rsid w:val="00356BAC"/>
    <w:rsid w:val="003702AD"/>
    <w:rsid w:val="004674F5"/>
    <w:rsid w:val="0067677A"/>
    <w:rsid w:val="006A2199"/>
    <w:rsid w:val="00714E57"/>
    <w:rsid w:val="00D75821"/>
    <w:rsid w:val="00EE27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5D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BA"/>
    <w:rPr>
      <w:rFonts w:ascii="Garamond" w:eastAsia="ヒラギノ角ゴ Pro W3" w:hAnsi="Garamond" w:cs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368BA"/>
    <w:pPr>
      <w:keepNext/>
      <w:spacing w:before="240" w:after="60"/>
      <w:jc w:val="center"/>
      <w:outlineLvl w:val="0"/>
    </w:pPr>
    <w:rPr>
      <w:rFonts w:eastAsia="Times New Roman"/>
      <w:b/>
      <w:bCs/>
      <w:small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8BA"/>
    <w:rPr>
      <w:rFonts w:ascii="Garamond" w:eastAsia="Times New Roman" w:hAnsi="Garamond" w:cs="Times New Roman"/>
      <w:b/>
      <w:bCs/>
      <w:smallCaps/>
      <w:color w:val="000000"/>
      <w:kern w:val="32"/>
      <w:sz w:val="22"/>
      <w:szCs w:val="32"/>
    </w:rPr>
  </w:style>
  <w:style w:type="paragraph" w:customStyle="1" w:styleId="FreeForm">
    <w:name w:val="Free Form"/>
    <w:rsid w:val="002368BA"/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BodyA">
    <w:name w:val="Body A"/>
    <w:rsid w:val="002368BA"/>
    <w:rPr>
      <w:rFonts w:ascii="Helvetica" w:eastAsia="ヒラギノ角ゴ Pro W3" w:hAnsi="Helvetic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821"/>
    <w:rPr>
      <w:rFonts w:ascii="Garamond" w:eastAsia="ヒラギノ角ゴ Pro W3" w:hAnsi="Garamond" w:cs="Times New Roman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75821"/>
  </w:style>
  <w:style w:type="paragraph" w:styleId="BalloonText">
    <w:name w:val="Balloon Text"/>
    <w:basedOn w:val="Normal"/>
    <w:link w:val="BalloonTextChar"/>
    <w:uiPriority w:val="99"/>
    <w:semiHidden/>
    <w:unhideWhenUsed/>
    <w:rsid w:val="001951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F7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451</Words>
  <Characters>2573</Characters>
  <Application>Microsoft Macintosh Word</Application>
  <DocSecurity>0</DocSecurity>
  <Lines>21</Lines>
  <Paragraphs>6</Paragraphs>
  <ScaleCrop>false</ScaleCrop>
  <Company>University of Massachusetts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Jones</dc:creator>
  <cp:keywords/>
  <cp:lastModifiedBy>Michael Jones</cp:lastModifiedBy>
  <cp:revision>10</cp:revision>
  <cp:lastPrinted>2014-06-30T02:47:00Z</cp:lastPrinted>
  <dcterms:created xsi:type="dcterms:W3CDTF">2014-06-23T00:19:00Z</dcterms:created>
  <dcterms:modified xsi:type="dcterms:W3CDTF">2014-06-30T18:05:00Z</dcterms:modified>
</cp:coreProperties>
</file>