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D" w:rsidRDefault="00DB178D">
      <w:pPr>
        <w:rPr>
          <w:rFonts w:ascii="Garamond Premr Pro Capt" w:hAnsi="Garamond Premr Pro Capt" w:cs="Times New Roman"/>
          <w:sz w:val="36"/>
          <w:szCs w:val="36"/>
        </w:rPr>
      </w:pPr>
      <w:bookmarkStart w:id="0" w:name="_GoBack"/>
      <w:bookmarkEnd w:id="0"/>
      <w:r>
        <w:rPr>
          <w:rFonts w:ascii="Garamond Premr Pro Capt" w:hAnsi="Garamond Premr Pro Capt" w:cs="Times New Roman"/>
          <w:sz w:val="36"/>
          <w:szCs w:val="36"/>
        </w:rPr>
        <w:t>Blanding’s Turtle Conservation Plan</w:t>
      </w:r>
    </w:p>
    <w:p w:rsidR="00DB178D" w:rsidRDefault="00DB178D">
      <w:pPr>
        <w:rPr>
          <w:rFonts w:ascii="Garamond Premr Pro Capt" w:hAnsi="Garamond Premr Pro Capt" w:cs="Times New Roman"/>
          <w:sz w:val="36"/>
          <w:szCs w:val="36"/>
        </w:rPr>
      </w:pPr>
    </w:p>
    <w:p w:rsidR="00C530C9" w:rsidRPr="00DB178D" w:rsidRDefault="00DB178D">
      <w:pPr>
        <w:rPr>
          <w:rFonts w:ascii="Garamond Premr Pro Capt" w:hAnsi="Garamond Premr Pro Capt" w:cs="Times New Roman"/>
          <w:sz w:val="36"/>
          <w:szCs w:val="36"/>
        </w:rPr>
      </w:pPr>
      <w:r>
        <w:rPr>
          <w:rFonts w:ascii="Garamond Premr Pro Capt" w:hAnsi="Garamond Premr Pro Capt" w:cs="Times New Roman"/>
          <w:sz w:val="36"/>
          <w:szCs w:val="36"/>
        </w:rPr>
        <w:t xml:space="preserve">Appendix </w:t>
      </w:r>
      <w:r w:rsidR="005569BA">
        <w:rPr>
          <w:rFonts w:ascii="Garamond Premr Pro Capt" w:hAnsi="Garamond Premr Pro Capt" w:cs="Times New Roman"/>
          <w:sz w:val="36"/>
          <w:szCs w:val="36"/>
        </w:rPr>
        <w:t>C</w:t>
      </w:r>
      <w:r>
        <w:rPr>
          <w:rFonts w:ascii="Garamond Premr Pro Capt" w:hAnsi="Garamond Premr Pro Capt" w:cs="Times New Roman"/>
          <w:sz w:val="36"/>
          <w:szCs w:val="36"/>
        </w:rPr>
        <w:t xml:space="preserve">. </w:t>
      </w:r>
      <w:r w:rsidR="00BB4DBD" w:rsidRPr="00DB178D">
        <w:rPr>
          <w:rFonts w:ascii="Garamond Premr Pro Capt" w:hAnsi="Garamond Premr Pro Capt" w:cs="Times New Roman"/>
          <w:sz w:val="36"/>
          <w:szCs w:val="36"/>
        </w:rPr>
        <w:t xml:space="preserve">Eastern Blanding’s Turtle </w:t>
      </w:r>
      <w:r w:rsidR="006A546C" w:rsidRPr="00DB178D">
        <w:rPr>
          <w:rFonts w:ascii="Garamond Premr Pro Capt" w:hAnsi="Garamond Premr Pro Capt" w:cs="Times New Roman"/>
          <w:sz w:val="36"/>
          <w:szCs w:val="36"/>
        </w:rPr>
        <w:t>Technical Committee</w:t>
      </w:r>
    </w:p>
    <w:p w:rsidR="00DB178D" w:rsidRDefault="00FA4947">
      <w:pPr>
        <w:rPr>
          <w:rFonts w:ascii="Garamond Premr Pro Capt" w:hAnsi="Garamond Premr Pro Capt" w:cs="Times New Roman"/>
          <w:i/>
        </w:rPr>
      </w:pPr>
      <w:r w:rsidRPr="00DB178D">
        <w:rPr>
          <w:rFonts w:ascii="Garamond Premr Pro Capt" w:hAnsi="Garamond Premr Pro Capt" w:cs="Times New Roman"/>
          <w:i/>
        </w:rPr>
        <w:t>A formal,</w:t>
      </w:r>
      <w:r w:rsidR="00BB4DBD" w:rsidRPr="00DB178D">
        <w:rPr>
          <w:rFonts w:ascii="Garamond Premr Pro Capt" w:hAnsi="Garamond Premr Pro Capt" w:cs="Times New Roman"/>
          <w:i/>
        </w:rPr>
        <w:t xml:space="preserve"> interim body to facilitate </w:t>
      </w:r>
      <w:r w:rsidRPr="00DB178D">
        <w:rPr>
          <w:rFonts w:ascii="Garamond Premr Pro Capt" w:hAnsi="Garamond Premr Pro Capt" w:cs="Times New Roman"/>
          <w:i/>
        </w:rPr>
        <w:t xml:space="preserve">the attainment of </w:t>
      </w:r>
      <w:r w:rsidR="00BB4DBD" w:rsidRPr="00DB178D">
        <w:rPr>
          <w:rFonts w:ascii="Garamond Premr Pro Capt" w:hAnsi="Garamond Premr Pro Capt" w:cs="Times New Roman"/>
          <w:i/>
        </w:rPr>
        <w:t>conservation benchmarks</w:t>
      </w:r>
      <w:r w:rsidRPr="00DB178D">
        <w:rPr>
          <w:rFonts w:ascii="Garamond Premr Pro Capt" w:hAnsi="Garamond Premr Pro Capt" w:cs="Times New Roman"/>
          <w:i/>
        </w:rPr>
        <w:t xml:space="preserve"> for the eastern population of Blanding’s Turtle</w:t>
      </w:r>
    </w:p>
    <w:p w:rsidR="00BB4DBD" w:rsidRPr="00DB178D" w:rsidRDefault="00BB4DBD">
      <w:pPr>
        <w:rPr>
          <w:rFonts w:ascii="Garamond Premr Pro Capt" w:hAnsi="Garamond Premr Pro Capt" w:cs="Times New Roman"/>
          <w:sz w:val="22"/>
        </w:rPr>
      </w:pPr>
    </w:p>
    <w:p w:rsidR="005628F5" w:rsidRPr="00DB178D" w:rsidRDefault="005628F5">
      <w:pPr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Draft </w:t>
      </w:r>
      <w:r w:rsidR="00994F25" w:rsidRPr="00DB178D">
        <w:rPr>
          <w:rFonts w:ascii="Garamond Premr Pro Capt" w:hAnsi="Garamond Premr Pro Capt" w:cs="Times New Roman"/>
          <w:sz w:val="22"/>
        </w:rPr>
        <w:t xml:space="preserve">June </w:t>
      </w:r>
      <w:r w:rsidR="00C90DC8" w:rsidRPr="00DB178D">
        <w:rPr>
          <w:rFonts w:ascii="Garamond Premr Pro Capt" w:hAnsi="Garamond Premr Pro Capt" w:cs="Times New Roman"/>
          <w:sz w:val="22"/>
        </w:rPr>
        <w:t>21</w:t>
      </w:r>
      <w:r w:rsidRPr="00DB178D">
        <w:rPr>
          <w:rFonts w:ascii="Garamond Premr Pro Capt" w:hAnsi="Garamond Premr Pro Capt" w:cs="Times New Roman"/>
          <w:sz w:val="22"/>
        </w:rPr>
        <w:t>, 2014</w:t>
      </w:r>
    </w:p>
    <w:p w:rsidR="005628F5" w:rsidRPr="00DB178D" w:rsidRDefault="005628F5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FA4947" w:rsidRPr="00DB178D" w:rsidRDefault="005628F5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i/>
          <w:sz w:val="22"/>
        </w:rPr>
        <w:t>Overview</w:t>
      </w:r>
      <w:proofErr w:type="gramStart"/>
      <w:r w:rsidR="00FA4947" w:rsidRPr="00DB178D">
        <w:rPr>
          <w:rFonts w:ascii="Garamond Premr Pro Capt" w:hAnsi="Garamond Premr Pro Capt" w:cs="Times New Roman"/>
          <w:i/>
          <w:sz w:val="22"/>
        </w:rPr>
        <w:t>.—</w:t>
      </w:r>
      <w:proofErr w:type="gramEnd"/>
      <w:r w:rsidR="00FA4947" w:rsidRPr="00DB178D">
        <w:rPr>
          <w:rFonts w:ascii="Garamond Premr Pro Capt" w:hAnsi="Garamond Premr Pro Capt" w:cs="Times New Roman"/>
          <w:sz w:val="22"/>
        </w:rPr>
        <w:t xml:space="preserve">This document </w:t>
      </w:r>
      <w:r w:rsidRPr="00DB178D">
        <w:rPr>
          <w:rFonts w:ascii="Garamond Premr Pro Capt" w:hAnsi="Garamond Premr Pro Capt" w:cs="Times New Roman"/>
          <w:sz w:val="22"/>
        </w:rPr>
        <w:t>describes</w:t>
      </w:r>
      <w:r w:rsidR="00FA4947" w:rsidRPr="00DB178D">
        <w:rPr>
          <w:rFonts w:ascii="Garamond Premr Pro Capt" w:hAnsi="Garamond Premr Pro Capt" w:cs="Times New Roman"/>
          <w:sz w:val="22"/>
        </w:rPr>
        <w:t xml:space="preserve"> a formal structure for an interim </w:t>
      </w:r>
      <w:r w:rsidR="00C90DC8" w:rsidRPr="00DB178D">
        <w:rPr>
          <w:rFonts w:ascii="Garamond Premr Pro Capt" w:hAnsi="Garamond Premr Pro Capt" w:cs="Times New Roman"/>
          <w:b/>
          <w:sz w:val="22"/>
        </w:rPr>
        <w:t>technical committee</w:t>
      </w:r>
      <w:r w:rsidR="00FA4947" w:rsidRPr="00DB178D">
        <w:rPr>
          <w:rFonts w:ascii="Garamond Premr Pro Capt" w:hAnsi="Garamond Premr Pro Capt" w:cs="Times New Roman"/>
          <w:sz w:val="22"/>
        </w:rPr>
        <w:t xml:space="preserve"> to</w:t>
      </w:r>
      <w:r w:rsidR="006A546C" w:rsidRPr="00DB178D">
        <w:rPr>
          <w:rFonts w:ascii="Garamond Premr Pro Capt" w:hAnsi="Garamond Premr Pro Capt" w:cs="Times New Roman"/>
          <w:sz w:val="22"/>
        </w:rPr>
        <w:t xml:space="preserve"> </w:t>
      </w:r>
      <w:r w:rsidR="00562CC5" w:rsidRPr="00DB178D">
        <w:rPr>
          <w:rFonts w:ascii="Garamond Premr Pro Capt" w:hAnsi="Garamond Premr Pro Capt" w:cs="Times New Roman"/>
          <w:sz w:val="22"/>
        </w:rPr>
        <w:t xml:space="preserve">facilitate the long-term conservation and improve the status </w:t>
      </w:r>
      <w:r w:rsidR="00FA4947" w:rsidRPr="00DB178D">
        <w:rPr>
          <w:rFonts w:ascii="Garamond Premr Pro Capt" w:hAnsi="Garamond Premr Pro Capt" w:cs="Times New Roman"/>
          <w:sz w:val="22"/>
        </w:rPr>
        <w:t>of eastern population</w:t>
      </w:r>
      <w:r w:rsidR="00B259F2" w:rsidRPr="00DB178D">
        <w:rPr>
          <w:rFonts w:ascii="Garamond Premr Pro Capt" w:hAnsi="Garamond Premr Pro Capt" w:cs="Times New Roman"/>
          <w:sz w:val="22"/>
        </w:rPr>
        <w:t>s</w:t>
      </w:r>
      <w:r w:rsidR="00FA4947" w:rsidRPr="00DB178D">
        <w:rPr>
          <w:rFonts w:ascii="Garamond Premr Pro Capt" w:hAnsi="Garamond Premr Pro Capt" w:cs="Times New Roman"/>
          <w:sz w:val="22"/>
        </w:rPr>
        <w:t xml:space="preserve"> of Blanding’s Turtle in Maine, New Hampshire, Massachusetts, New York, and Pennsylvania</w:t>
      </w:r>
      <w:r w:rsidR="00562CC5" w:rsidRPr="00DB178D">
        <w:rPr>
          <w:rFonts w:ascii="Garamond Premr Pro Capt" w:hAnsi="Garamond Premr Pro Capt" w:cs="Times New Roman"/>
          <w:sz w:val="22"/>
        </w:rPr>
        <w:t xml:space="preserve"> by addressing threats and implementing a regional conservation strategy.</w:t>
      </w:r>
      <w:r w:rsidR="006A546C" w:rsidRPr="00DB178D">
        <w:rPr>
          <w:rFonts w:ascii="Garamond Premr Pro Capt" w:hAnsi="Garamond Premr Pro Capt" w:cs="Times New Roman"/>
          <w:sz w:val="22"/>
        </w:rPr>
        <w:t xml:space="preserve"> </w:t>
      </w:r>
    </w:p>
    <w:p w:rsidR="00FA4947" w:rsidRPr="00DB178D" w:rsidRDefault="00FA4947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BB4DBD" w:rsidRPr="00DB178D" w:rsidRDefault="00FA4947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i/>
          <w:sz w:val="22"/>
        </w:rPr>
        <w:t>Background</w:t>
      </w:r>
      <w:proofErr w:type="gramStart"/>
      <w:r w:rsidRPr="00DB178D">
        <w:rPr>
          <w:rFonts w:ascii="Garamond Premr Pro Capt" w:hAnsi="Garamond Premr Pro Capt" w:cs="Times New Roman"/>
          <w:i/>
          <w:sz w:val="22"/>
        </w:rPr>
        <w:t>.—</w:t>
      </w:r>
      <w:proofErr w:type="gramEnd"/>
      <w:r w:rsidR="005628F5" w:rsidRPr="00DB178D">
        <w:rPr>
          <w:rFonts w:ascii="Garamond Premr Pro Capt" w:hAnsi="Garamond Premr Pro Capt" w:cs="Times New Roman"/>
          <w:sz w:val="22"/>
        </w:rPr>
        <w:t>In 2004, the Northeast Blanding’s Turtle Working Group was formed as a partnership of representatives from four state wildlife agencies (ME-NH-MA-NY), universities, land managers, and researchers. Between 2004 and 2010, the group expanded to encompass other key partners and the state of Pennsylvania. In 2014, the Northeast Blanding’s Turtle Working Group completed a</w:t>
      </w:r>
      <w:r w:rsidRPr="00DB178D">
        <w:rPr>
          <w:rFonts w:ascii="Garamond Premr Pro Capt" w:hAnsi="Garamond Premr Pro Capt" w:cs="Times New Roman"/>
          <w:sz w:val="22"/>
        </w:rPr>
        <w:t xml:space="preserve"> </w:t>
      </w:r>
      <w:r w:rsidRPr="00DB178D">
        <w:rPr>
          <w:rFonts w:ascii="Garamond Premr Pro Capt" w:hAnsi="Garamond Premr Pro Capt" w:cs="Times New Roman"/>
          <w:i/>
          <w:sz w:val="22"/>
        </w:rPr>
        <w:t>Conservation Plan for Blanding’s Turtle and Associated Wetland-Dependent Species of Greatest Conservation Need in the Northeastern United States</w:t>
      </w:r>
      <w:r w:rsidRPr="00DB178D">
        <w:rPr>
          <w:rFonts w:ascii="Garamond Premr Pro Capt" w:hAnsi="Garamond Premr Pro Capt" w:cs="Times New Roman"/>
          <w:sz w:val="22"/>
        </w:rPr>
        <w:t xml:space="preserve">, a multi-year planning project funded by the U.S. Fish and Wildlife Service through its Competitive State Wildlife Grant program. 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 The Plan includes regional conservation benchmarks and a regional strategy for continued population assessment, monitoring, adaptive management, and prioritized land protection. Additionally, </w:t>
      </w:r>
      <w:r w:rsidR="00994F25" w:rsidRPr="00DB178D">
        <w:rPr>
          <w:rFonts w:ascii="Garamond Premr Pro Capt" w:hAnsi="Garamond Premr Pro Capt" w:cs="Times New Roman"/>
          <w:sz w:val="22"/>
        </w:rPr>
        <w:t xml:space="preserve">20 </w:t>
      </w:r>
      <w:r w:rsidR="005628F5" w:rsidRPr="00DB178D">
        <w:rPr>
          <w:rFonts w:ascii="Garamond Premr Pro Capt" w:hAnsi="Garamond Premr Pro Capt" w:cs="Times New Roman"/>
          <w:sz w:val="22"/>
        </w:rPr>
        <w:t>site-specific management plans were developed to facilitate the conservation of representative</w:t>
      </w:r>
      <w:r w:rsidR="00994F25" w:rsidRPr="00DB178D">
        <w:rPr>
          <w:rFonts w:ascii="Garamond Premr Pro Capt" w:hAnsi="Garamond Premr Pro Capt" w:cs="Times New Roman"/>
          <w:sz w:val="22"/>
        </w:rPr>
        <w:t>, high priority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 populations of Blanding’s turtles throughout six geographically isolated regions and </w:t>
      </w:r>
      <w:r w:rsidR="004C26CA" w:rsidRPr="00DB178D">
        <w:rPr>
          <w:rFonts w:ascii="Garamond Premr Pro Capt" w:hAnsi="Garamond Premr Pro Capt" w:cs="Times New Roman"/>
          <w:sz w:val="22"/>
        </w:rPr>
        <w:t xml:space="preserve">encompassing </w:t>
      </w:r>
      <w:r w:rsidR="005628F5" w:rsidRPr="00DB178D">
        <w:rPr>
          <w:rFonts w:ascii="Garamond Premr Pro Capt" w:hAnsi="Garamond Premr Pro Capt" w:cs="Times New Roman"/>
          <w:sz w:val="22"/>
        </w:rPr>
        <w:t>nine genetically distinct populations, or “</w:t>
      </w:r>
      <w:r w:rsidR="00B4174E" w:rsidRPr="00DB178D">
        <w:rPr>
          <w:rFonts w:ascii="Garamond Premr Pro Capt" w:hAnsi="Garamond Premr Pro Capt" w:cs="Times New Roman"/>
          <w:sz w:val="22"/>
        </w:rPr>
        <w:t>ecologically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 significant units” (</w:t>
      </w:r>
      <w:proofErr w:type="spellStart"/>
      <w:r w:rsidR="005628F5" w:rsidRPr="00DB178D">
        <w:rPr>
          <w:rFonts w:ascii="Garamond Premr Pro Capt" w:hAnsi="Garamond Premr Pro Capt" w:cs="Times New Roman"/>
          <w:sz w:val="22"/>
        </w:rPr>
        <w:t>ESUs</w:t>
      </w:r>
      <w:proofErr w:type="spellEnd"/>
      <w:r w:rsidR="005628F5" w:rsidRPr="00DB178D">
        <w:rPr>
          <w:rFonts w:ascii="Garamond Premr Pro Capt" w:hAnsi="Garamond Premr Pro Capt" w:cs="Times New Roman"/>
          <w:sz w:val="22"/>
        </w:rPr>
        <w:t xml:space="preserve">). The Eastern Blanding’s Turtle </w:t>
      </w:r>
      <w:r w:rsidR="00562CC5" w:rsidRPr="00DB178D">
        <w:rPr>
          <w:rFonts w:ascii="Garamond Premr Pro Capt" w:hAnsi="Garamond Premr Pro Capt" w:cs="Times New Roman"/>
          <w:sz w:val="22"/>
        </w:rPr>
        <w:t>T</w:t>
      </w:r>
      <w:r w:rsidR="00B4174E" w:rsidRPr="00DB178D">
        <w:rPr>
          <w:rFonts w:ascii="Garamond Premr Pro Capt" w:hAnsi="Garamond Premr Pro Capt" w:cs="Times New Roman"/>
          <w:sz w:val="22"/>
        </w:rPr>
        <w:t>echnical Committee</w:t>
      </w:r>
      <w:r w:rsidR="00562CC5" w:rsidRPr="00DB178D">
        <w:rPr>
          <w:rFonts w:ascii="Garamond Premr Pro Capt" w:hAnsi="Garamond Premr Pro Capt" w:cs="Times New Roman"/>
          <w:sz w:val="22"/>
        </w:rPr>
        <w:t xml:space="preserve"> (EBTTC)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 represents a formal, interim body to promote the objectives of the Conservation Plan until a superseding body </w:t>
      </w:r>
      <w:r w:rsidR="00562CC5" w:rsidRPr="00DB178D">
        <w:rPr>
          <w:rFonts w:ascii="Garamond Premr Pro Capt" w:hAnsi="Garamond Premr Pro Capt" w:cs="Times New Roman"/>
          <w:sz w:val="22"/>
        </w:rPr>
        <w:t xml:space="preserve">(such as a Blanding’s Turtle Executive Committee) 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is formed. </w:t>
      </w:r>
    </w:p>
    <w:p w:rsidR="00994F25" w:rsidRPr="00DB178D" w:rsidRDefault="00994F25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77106D" w:rsidRPr="00DB178D" w:rsidRDefault="00994F25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i/>
          <w:sz w:val="22"/>
        </w:rPr>
        <w:t>Structure</w:t>
      </w:r>
      <w:proofErr w:type="gramStart"/>
      <w:r w:rsidRPr="00DB178D">
        <w:rPr>
          <w:rFonts w:ascii="Garamond Premr Pro Capt" w:hAnsi="Garamond Premr Pro Capt" w:cs="Times New Roman"/>
          <w:i/>
          <w:sz w:val="22"/>
        </w:rPr>
        <w:t>.—</w:t>
      </w:r>
      <w:proofErr w:type="gramEnd"/>
      <w:r w:rsidRPr="00DB178D">
        <w:rPr>
          <w:rFonts w:ascii="Garamond Premr Pro Capt" w:hAnsi="Garamond Premr Pro Capt" w:cs="Times New Roman"/>
          <w:sz w:val="22"/>
        </w:rPr>
        <w:t>The EBT</w:t>
      </w:r>
      <w:r w:rsidR="00B4174E" w:rsidRPr="00DB178D">
        <w:rPr>
          <w:rFonts w:ascii="Garamond Premr Pro Capt" w:hAnsi="Garamond Premr Pro Capt" w:cs="Times New Roman"/>
          <w:sz w:val="22"/>
        </w:rPr>
        <w:t>TC</w:t>
      </w:r>
      <w:r w:rsidRPr="00DB178D">
        <w:rPr>
          <w:rFonts w:ascii="Garamond Premr Pro Capt" w:hAnsi="Garamond Premr Pro Capt" w:cs="Times New Roman"/>
          <w:sz w:val="22"/>
        </w:rPr>
        <w:t xml:space="preserve"> is structured to </w:t>
      </w:r>
      <w:r w:rsidR="00211546" w:rsidRPr="00DB178D">
        <w:rPr>
          <w:rFonts w:ascii="Garamond Premr Pro Capt" w:hAnsi="Garamond Premr Pro Capt" w:cs="Times New Roman"/>
          <w:sz w:val="22"/>
        </w:rPr>
        <w:t xml:space="preserve">facilitate </w:t>
      </w:r>
      <w:r w:rsidRPr="00DB178D">
        <w:rPr>
          <w:rFonts w:ascii="Garamond Premr Pro Capt" w:hAnsi="Garamond Premr Pro Capt" w:cs="Times New Roman"/>
          <w:sz w:val="22"/>
        </w:rPr>
        <w:t>conservation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of Blanding’s turtle </w:t>
      </w:r>
      <w:r w:rsidRPr="00DB178D">
        <w:rPr>
          <w:rFonts w:ascii="Garamond Premr Pro Capt" w:hAnsi="Garamond Premr Pro Capt" w:cs="Times New Roman"/>
          <w:sz w:val="22"/>
        </w:rPr>
        <w:t>at the regional and site specific level</w:t>
      </w:r>
      <w:r w:rsidR="00211546" w:rsidRPr="00DB178D">
        <w:rPr>
          <w:rFonts w:ascii="Garamond Premr Pro Capt" w:hAnsi="Garamond Premr Pro Capt" w:cs="Times New Roman"/>
          <w:sz w:val="22"/>
        </w:rPr>
        <w:t>s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 and consists of a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, </w:t>
      </w:r>
      <w:r w:rsidR="00761E1C" w:rsidRPr="00DB178D">
        <w:rPr>
          <w:rFonts w:ascii="Garamond Premr Pro Capt" w:hAnsi="Garamond Premr Pro Capt" w:cs="Times New Roman"/>
          <w:sz w:val="22"/>
        </w:rPr>
        <w:t xml:space="preserve">advisory committee, 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site leaders, and other standing </w:t>
      </w:r>
      <w:r w:rsidR="00211546" w:rsidRPr="00DB178D">
        <w:rPr>
          <w:rFonts w:ascii="Garamond Premr Pro Capt" w:hAnsi="Garamond Premr Pro Capt" w:cs="Times New Roman"/>
          <w:sz w:val="22"/>
        </w:rPr>
        <w:t xml:space="preserve">or ad hoc committee members 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appointed by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. </w:t>
      </w:r>
    </w:p>
    <w:p w:rsidR="0077106D" w:rsidRPr="00DB178D" w:rsidRDefault="0077106D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77106D" w:rsidRPr="00DB178D" w:rsidRDefault="0077106D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>All w</w:t>
      </w:r>
      <w:r w:rsidR="00B4174E" w:rsidRPr="00DB178D">
        <w:rPr>
          <w:rFonts w:ascii="Garamond Premr Pro Capt" w:hAnsi="Garamond Premr Pro Capt" w:cs="Times New Roman"/>
          <w:sz w:val="22"/>
        </w:rPr>
        <w:t>ork of the EBT</w:t>
      </w:r>
      <w:r w:rsidR="00994F25" w:rsidRPr="00DB178D">
        <w:rPr>
          <w:rFonts w:ascii="Garamond Premr Pro Capt" w:hAnsi="Garamond Premr Pro Capt" w:cs="Times New Roman"/>
          <w:sz w:val="22"/>
        </w:rPr>
        <w:t>T</w:t>
      </w:r>
      <w:r w:rsidR="00B4174E" w:rsidRPr="00DB178D">
        <w:rPr>
          <w:rFonts w:ascii="Garamond Premr Pro Capt" w:hAnsi="Garamond Premr Pro Capt" w:cs="Times New Roman"/>
          <w:sz w:val="22"/>
        </w:rPr>
        <w:t>C</w:t>
      </w:r>
      <w:r w:rsidR="00994F25" w:rsidRPr="00DB178D">
        <w:rPr>
          <w:rFonts w:ascii="Garamond Premr Pro Capt" w:hAnsi="Garamond Premr Pro Capt" w:cs="Times New Roman"/>
          <w:sz w:val="22"/>
        </w:rPr>
        <w:t xml:space="preserve"> at the regional level is overseen by </w:t>
      </w:r>
      <w:r w:rsidRPr="00DB178D">
        <w:rPr>
          <w:rFonts w:ascii="Garamond Premr Pro Capt" w:hAnsi="Garamond Premr Pro Capt" w:cs="Times New Roman"/>
          <w:sz w:val="22"/>
        </w:rPr>
        <w:t>a</w:t>
      </w:r>
      <w:r w:rsidR="00994F25" w:rsidRPr="00DB178D">
        <w:rPr>
          <w:rFonts w:ascii="Garamond Premr Pro Capt" w:hAnsi="Garamond Premr Pro Capt" w:cs="Times New Roman"/>
          <w:sz w:val="22"/>
        </w:rPr>
        <w:t xml:space="preserve">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994F25" w:rsidRPr="00DB178D">
        <w:rPr>
          <w:rFonts w:ascii="Garamond Premr Pro Capt" w:hAnsi="Garamond Premr Pro Capt" w:cs="Times New Roman"/>
          <w:sz w:val="22"/>
        </w:rPr>
        <w:t xml:space="preserve">, comprised of nine individuals: one representative from each of the five partner wildlife agencies, one representative from the U.S. Fish and Wildlife Service, and three at-large members representing other partner </w:t>
      </w:r>
      <w:r w:rsidR="00211546" w:rsidRPr="00DB178D">
        <w:rPr>
          <w:rFonts w:ascii="Garamond Premr Pro Capt" w:hAnsi="Garamond Premr Pro Capt" w:cs="Times New Roman"/>
          <w:sz w:val="22"/>
        </w:rPr>
        <w:t>universities</w:t>
      </w:r>
      <w:r w:rsidR="00994F25" w:rsidRPr="00DB178D">
        <w:rPr>
          <w:rFonts w:ascii="Garamond Premr Pro Capt" w:hAnsi="Garamond Premr Pro Capt" w:cs="Times New Roman"/>
          <w:sz w:val="22"/>
        </w:rPr>
        <w:t>, NGOs, or private entities, who are elected by the six agency representatives for up to three, three year terms.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is responsible for</w:t>
      </w:r>
      <w:r w:rsidRPr="00DB178D">
        <w:rPr>
          <w:rFonts w:ascii="Garamond Premr Pro Capt" w:hAnsi="Garamond Premr Pro Capt" w:cs="Times New Roman"/>
          <w:sz w:val="22"/>
        </w:rPr>
        <w:t xml:space="preserve"> furthering the mission of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Pr="00DB178D">
        <w:rPr>
          <w:rFonts w:ascii="Garamond Premr Pro Capt" w:hAnsi="Garamond Premr Pro Capt" w:cs="Times New Roman"/>
          <w:sz w:val="22"/>
        </w:rPr>
        <w:t>, specifically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</w:rPr>
        <w:t xml:space="preserve">1) 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ensuring that the goals and actions outlined in the regional Conservation Plan are furthered at the regional level, </w:t>
      </w:r>
      <w:r w:rsidRPr="00DB178D">
        <w:rPr>
          <w:rFonts w:ascii="Garamond Premr Pro Capt" w:hAnsi="Garamond Premr Pro Capt" w:cs="Times New Roman"/>
          <w:sz w:val="22"/>
        </w:rPr>
        <w:t xml:space="preserve">2) 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that regional status is reassessed and the Conservation Plan is revised and updated at intervals of 10 years, </w:t>
      </w:r>
      <w:r w:rsidRPr="00DB178D">
        <w:rPr>
          <w:rFonts w:ascii="Garamond Premr Pro Capt" w:hAnsi="Garamond Premr Pro Capt" w:cs="Times New Roman"/>
          <w:sz w:val="22"/>
        </w:rPr>
        <w:t xml:space="preserve">3) 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developing </w:t>
      </w:r>
      <w:r w:rsidRPr="00DB178D">
        <w:rPr>
          <w:rFonts w:ascii="Garamond Premr Pro Capt" w:hAnsi="Garamond Premr Pro Capt" w:cs="Times New Roman"/>
          <w:sz w:val="22"/>
        </w:rPr>
        <w:t xml:space="preserve">other </w:t>
      </w:r>
      <w:r w:rsidR="00115C51" w:rsidRPr="00DB178D">
        <w:rPr>
          <w:rFonts w:ascii="Garamond Premr Pro Capt" w:hAnsi="Garamond Premr Pro Capt" w:cs="Times New Roman"/>
          <w:sz w:val="22"/>
        </w:rPr>
        <w:t>committees</w:t>
      </w:r>
      <w:r w:rsidRPr="00DB178D">
        <w:rPr>
          <w:rFonts w:ascii="Garamond Premr Pro Capt" w:hAnsi="Garamond Premr Pro Capt" w:cs="Times New Roman"/>
          <w:sz w:val="22"/>
        </w:rPr>
        <w:t>, as necessary,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to further the </w:t>
      </w:r>
      <w:r w:rsidRPr="00DB178D">
        <w:rPr>
          <w:rFonts w:ascii="Garamond Premr Pro Capt" w:hAnsi="Garamond Premr Pro Capt" w:cs="Times New Roman"/>
          <w:sz w:val="22"/>
        </w:rPr>
        <w:t>mission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of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, </w:t>
      </w:r>
      <w:r w:rsidRPr="00DB178D">
        <w:rPr>
          <w:rFonts w:ascii="Garamond Premr Pro Capt" w:hAnsi="Garamond Premr Pro Capt" w:cs="Times New Roman"/>
          <w:sz w:val="22"/>
        </w:rPr>
        <w:t xml:space="preserve">4) </w:t>
      </w:r>
      <w:r w:rsidR="00115C51" w:rsidRPr="00DB178D">
        <w:rPr>
          <w:rFonts w:ascii="Garamond Premr Pro Capt" w:hAnsi="Garamond Premr Pro Capt" w:cs="Times New Roman"/>
          <w:sz w:val="22"/>
        </w:rPr>
        <w:t>supporting conservation at the site specific level by appointing site leaders and maintaining a support structure for them</w:t>
      </w:r>
      <w:r w:rsidR="00562CC5" w:rsidRPr="00DB178D">
        <w:rPr>
          <w:rFonts w:ascii="Garamond Premr Pro Capt" w:hAnsi="Garamond Premr Pro Capt" w:cs="Times New Roman"/>
          <w:sz w:val="22"/>
        </w:rPr>
        <w:t xml:space="preserve">, and 5) ensuring that Blanding’s turtle is represented in </w:t>
      </w:r>
      <w:r w:rsidR="00196307" w:rsidRPr="00DB178D">
        <w:rPr>
          <w:rFonts w:ascii="Garamond Premr Pro Capt" w:hAnsi="Garamond Premr Pro Capt" w:cs="Times New Roman"/>
          <w:sz w:val="22"/>
        </w:rPr>
        <w:t>regional</w:t>
      </w:r>
      <w:r w:rsidR="00562CC5" w:rsidRPr="00DB178D">
        <w:rPr>
          <w:rFonts w:ascii="Garamond Premr Pro Capt" w:hAnsi="Garamond Premr Pro Capt" w:cs="Times New Roman"/>
          <w:sz w:val="22"/>
        </w:rPr>
        <w:t xml:space="preserve"> multi-species planning efforts such as Priority Reptile and Amphibian Conservation Areas (</w:t>
      </w:r>
      <w:proofErr w:type="spellStart"/>
      <w:r w:rsidR="00562CC5" w:rsidRPr="00DB178D">
        <w:rPr>
          <w:rFonts w:ascii="Garamond Premr Pro Capt" w:hAnsi="Garamond Premr Pro Capt" w:cs="Times New Roman"/>
          <w:sz w:val="22"/>
        </w:rPr>
        <w:t>PARCAs</w:t>
      </w:r>
      <w:proofErr w:type="spellEnd"/>
      <w:r w:rsidR="00562CC5" w:rsidRPr="00DB178D">
        <w:rPr>
          <w:rFonts w:ascii="Garamond Premr Pro Capt" w:hAnsi="Garamond Premr Pro Capt" w:cs="Times New Roman"/>
          <w:sz w:val="22"/>
        </w:rPr>
        <w:t>) and the North Atlantic Landscape Conservation Cooperative (NALCC) Windows of Opportunity Program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. </w:t>
      </w:r>
      <w:r w:rsidR="00562CC5" w:rsidRPr="00DB178D">
        <w:rPr>
          <w:rFonts w:ascii="Garamond Premr Pro Capt" w:hAnsi="Garamond Premr Pro Capt" w:cs="Times New Roman"/>
          <w:sz w:val="22"/>
        </w:rPr>
        <w:t>The 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is led by two co-chairs, elected by the full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for staggered </w:t>
      </w:r>
      <w:proofErr w:type="gramStart"/>
      <w:r w:rsidRPr="00DB178D">
        <w:rPr>
          <w:rFonts w:ascii="Garamond Premr Pro Capt" w:hAnsi="Garamond Premr Pro Capt" w:cs="Times New Roman"/>
          <w:sz w:val="22"/>
        </w:rPr>
        <w:t>2 year</w:t>
      </w:r>
      <w:proofErr w:type="gramEnd"/>
      <w:r w:rsidRPr="00DB178D">
        <w:rPr>
          <w:rFonts w:ascii="Garamond Premr Pro Capt" w:hAnsi="Garamond Premr Pro Capt" w:cs="Times New Roman"/>
          <w:sz w:val="22"/>
        </w:rPr>
        <w:t xml:space="preserve"> terms.</w:t>
      </w:r>
    </w:p>
    <w:p w:rsidR="00196307" w:rsidRPr="00DB178D" w:rsidRDefault="00196307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3D2742" w:rsidRPr="00DB178D" w:rsidRDefault="003D2742" w:rsidP="00DB178D">
      <w:pPr>
        <w:tabs>
          <w:tab w:val="right" w:pos="8640"/>
        </w:tabs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is advised and assisted by a non-voting advisory committee, the members of which are appointed by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>.</w:t>
      </w:r>
    </w:p>
    <w:p w:rsidR="0077106D" w:rsidRPr="00DB178D" w:rsidRDefault="0077106D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3D2742" w:rsidRPr="00DB178D" w:rsidRDefault="0077106D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>A s</w:t>
      </w:r>
      <w:r w:rsidR="00115C51" w:rsidRPr="00DB178D">
        <w:rPr>
          <w:rFonts w:ascii="Garamond Premr Pro Capt" w:hAnsi="Garamond Premr Pro Capt" w:cs="Times New Roman"/>
          <w:sz w:val="22"/>
        </w:rPr>
        <w:t>ite leader</w:t>
      </w:r>
      <w:r w:rsidRPr="00DB178D">
        <w:rPr>
          <w:rFonts w:ascii="Garamond Premr Pro Capt" w:hAnsi="Garamond Premr Pro Capt" w:cs="Times New Roman"/>
          <w:sz w:val="22"/>
        </w:rPr>
        <w:t xml:space="preserve"> is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appointed for </w:t>
      </w:r>
      <w:r w:rsidRPr="00DB178D">
        <w:rPr>
          <w:rFonts w:ascii="Garamond Premr Pro Capt" w:hAnsi="Garamond Premr Pro Capt" w:cs="Times New Roman"/>
          <w:sz w:val="22"/>
        </w:rPr>
        <w:t>each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high priority site in the region by the state agency representative of the corresponding state. </w:t>
      </w:r>
      <w:r w:rsidRPr="00DB178D">
        <w:rPr>
          <w:rFonts w:ascii="Garamond Premr Pro Capt" w:hAnsi="Garamond Premr Pro Capt" w:cs="Times New Roman"/>
          <w:sz w:val="22"/>
        </w:rPr>
        <w:t>Site leaders</w:t>
      </w:r>
      <w:r w:rsidR="003D2742" w:rsidRPr="00DB178D">
        <w:rPr>
          <w:rFonts w:ascii="Garamond Premr Pro Capt" w:hAnsi="Garamond Premr Pro Capt" w:cs="Times New Roman"/>
          <w:sz w:val="22"/>
        </w:rPr>
        <w:t xml:space="preserve"> </w:t>
      </w:r>
      <w:r w:rsidR="00761E1C" w:rsidRPr="00DB178D">
        <w:rPr>
          <w:rFonts w:ascii="Garamond Premr Pro Capt" w:hAnsi="Garamond Premr Pro Capt" w:cs="Times New Roman"/>
          <w:sz w:val="22"/>
        </w:rPr>
        <w:t xml:space="preserve">that are not on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761E1C" w:rsidRPr="00DB178D">
        <w:rPr>
          <w:rFonts w:ascii="Garamond Premr Pro Capt" w:hAnsi="Garamond Premr Pro Capt" w:cs="Times New Roman"/>
          <w:sz w:val="22"/>
        </w:rPr>
        <w:t xml:space="preserve"> </w:t>
      </w:r>
      <w:r w:rsidR="003D2742" w:rsidRPr="00DB178D">
        <w:rPr>
          <w:rFonts w:ascii="Garamond Premr Pro Capt" w:hAnsi="Garamond Premr Pro Capt" w:cs="Times New Roman"/>
          <w:sz w:val="22"/>
        </w:rPr>
        <w:t xml:space="preserve">serve on the advisory committee and </w:t>
      </w:r>
      <w:r w:rsidRPr="00DB178D">
        <w:rPr>
          <w:rFonts w:ascii="Garamond Premr Pro Capt" w:hAnsi="Garamond Premr Pro Capt" w:cs="Times New Roman"/>
          <w:sz w:val="22"/>
        </w:rPr>
        <w:t xml:space="preserve">are responsible for furthering conservation efforts at their site and providing annual </w:t>
      </w:r>
      <w:r w:rsidR="00211546" w:rsidRPr="00DB178D">
        <w:rPr>
          <w:rFonts w:ascii="Garamond Premr Pro Capt" w:hAnsi="Garamond Premr Pro Capt" w:cs="Times New Roman"/>
          <w:sz w:val="22"/>
        </w:rPr>
        <w:t xml:space="preserve">updates </w:t>
      </w:r>
      <w:r w:rsidRPr="00DB178D">
        <w:rPr>
          <w:rFonts w:ascii="Garamond Premr Pro Capt" w:hAnsi="Garamond Premr Pro Capt" w:cs="Times New Roman"/>
          <w:sz w:val="22"/>
        </w:rPr>
        <w:t xml:space="preserve">to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Pr="00DB178D">
        <w:rPr>
          <w:rFonts w:ascii="Garamond Premr Pro Capt" w:hAnsi="Garamond Premr Pro Capt" w:cs="Times New Roman"/>
          <w:sz w:val="22"/>
        </w:rPr>
        <w:t>.</w:t>
      </w:r>
      <w:r w:rsidR="00115C51" w:rsidRPr="00DB178D">
        <w:rPr>
          <w:rFonts w:ascii="Garamond Premr Pro Capt" w:hAnsi="Garamond Premr Pro Capt" w:cs="Times New Roman"/>
          <w:sz w:val="22"/>
        </w:rPr>
        <w:t xml:space="preserve"> </w:t>
      </w:r>
    </w:p>
    <w:p w:rsidR="003D2742" w:rsidRPr="00DB178D" w:rsidRDefault="003D2742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994F25" w:rsidRPr="00DB178D" w:rsidRDefault="00115C51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entire </w:t>
      </w:r>
      <w:r w:rsidR="00B4174E" w:rsidRPr="00DB178D">
        <w:rPr>
          <w:rFonts w:ascii="Garamond Premr Pro Capt" w:hAnsi="Garamond Premr Pro Capt" w:cs="Times New Roman"/>
          <w:sz w:val="22"/>
        </w:rPr>
        <w:t xml:space="preserve">EBTTC </w:t>
      </w:r>
      <w:r w:rsidR="003D2742" w:rsidRPr="00DB178D">
        <w:rPr>
          <w:rFonts w:ascii="Garamond Premr Pro Capt" w:hAnsi="Garamond Premr Pro Capt" w:cs="Times New Roman"/>
          <w:sz w:val="22"/>
        </w:rPr>
        <w:t xml:space="preserve">(the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3D2742" w:rsidRPr="00DB178D">
        <w:rPr>
          <w:rFonts w:ascii="Garamond Premr Pro Capt" w:hAnsi="Garamond Premr Pro Capt" w:cs="Times New Roman"/>
          <w:sz w:val="22"/>
        </w:rPr>
        <w:t xml:space="preserve">, advisory committee, and other standing or ad hoc committees) </w:t>
      </w:r>
      <w:r w:rsidRPr="00DB178D">
        <w:rPr>
          <w:rFonts w:ascii="Garamond Premr Pro Capt" w:hAnsi="Garamond Premr Pro Capt" w:cs="Times New Roman"/>
          <w:sz w:val="22"/>
        </w:rPr>
        <w:t>meets at least annually, in conjunction with the Northeast Partners for Amphibian and Reptile Conservation (NEPARC)</w:t>
      </w:r>
      <w:r w:rsidR="00211546" w:rsidRPr="00DB178D">
        <w:rPr>
          <w:rFonts w:ascii="Garamond Premr Pro Capt" w:hAnsi="Garamond Premr Pro Capt" w:cs="Times New Roman"/>
          <w:sz w:val="22"/>
        </w:rPr>
        <w:t xml:space="preserve"> meeting</w:t>
      </w:r>
      <w:r w:rsidRPr="00DB178D">
        <w:rPr>
          <w:rFonts w:ascii="Garamond Premr Pro Capt" w:hAnsi="Garamond Premr Pro Capt" w:cs="Times New Roman"/>
          <w:sz w:val="22"/>
        </w:rPr>
        <w:t>, to facilitate goals and actions at the regional and site specific level</w:t>
      </w:r>
      <w:r w:rsidR="003D2742" w:rsidRPr="00DB178D">
        <w:rPr>
          <w:rFonts w:ascii="Garamond Premr Pro Capt" w:hAnsi="Garamond Premr Pro Capt" w:cs="Times New Roman"/>
          <w:sz w:val="22"/>
        </w:rPr>
        <w:t>.</w:t>
      </w:r>
      <w:r w:rsidRPr="00DB178D">
        <w:rPr>
          <w:rFonts w:ascii="Garamond Premr Pro Capt" w:hAnsi="Garamond Premr Pro Capt" w:cs="Times New Roman"/>
          <w:sz w:val="22"/>
        </w:rPr>
        <w:t xml:space="preserve"> </w:t>
      </w:r>
      <w:r w:rsidR="003D2742" w:rsidRPr="00DB178D">
        <w:rPr>
          <w:rFonts w:ascii="Garamond Premr Pro Capt" w:hAnsi="Garamond Premr Pro Capt" w:cs="Times New Roman"/>
          <w:sz w:val="22"/>
        </w:rPr>
        <w:t>T</w:t>
      </w:r>
      <w:r w:rsidRPr="00DB178D">
        <w:rPr>
          <w:rFonts w:ascii="Garamond Premr Pro Capt" w:hAnsi="Garamond Premr Pro Capt" w:cs="Times New Roman"/>
          <w:sz w:val="22"/>
        </w:rPr>
        <w:t xml:space="preserve">he entire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Pr="00DB178D">
        <w:rPr>
          <w:rFonts w:ascii="Garamond Premr Pro Capt" w:hAnsi="Garamond Premr Pro Capt" w:cs="Times New Roman"/>
          <w:sz w:val="22"/>
        </w:rPr>
        <w:t xml:space="preserve">,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, </w:t>
      </w:r>
      <w:r w:rsidR="003D2742" w:rsidRPr="00DB178D">
        <w:rPr>
          <w:rFonts w:ascii="Garamond Premr Pro Capt" w:hAnsi="Garamond Premr Pro Capt" w:cs="Times New Roman"/>
          <w:sz w:val="22"/>
        </w:rPr>
        <w:t xml:space="preserve">advisory committee, </w:t>
      </w:r>
      <w:r w:rsidRPr="00DB178D">
        <w:rPr>
          <w:rFonts w:ascii="Garamond Premr Pro Capt" w:hAnsi="Garamond Premr Pro Capt" w:cs="Times New Roman"/>
          <w:sz w:val="22"/>
        </w:rPr>
        <w:t>and</w:t>
      </w:r>
      <w:r w:rsidR="003D2742" w:rsidRPr="00DB178D">
        <w:rPr>
          <w:rFonts w:ascii="Garamond Premr Pro Capt" w:hAnsi="Garamond Premr Pro Capt" w:cs="Times New Roman"/>
          <w:sz w:val="22"/>
        </w:rPr>
        <w:t>/or</w:t>
      </w:r>
      <w:r w:rsidRPr="00DB178D">
        <w:rPr>
          <w:rFonts w:ascii="Garamond Premr Pro Capt" w:hAnsi="Garamond Premr Pro Capt" w:cs="Times New Roman"/>
          <w:sz w:val="22"/>
        </w:rPr>
        <w:t xml:space="preserve"> other committees may call meetings and</w:t>
      </w:r>
      <w:r w:rsidR="0077106D" w:rsidRPr="00DB178D">
        <w:rPr>
          <w:rFonts w:ascii="Garamond Premr Pro Capt" w:hAnsi="Garamond Premr Pro Capt" w:cs="Times New Roman"/>
          <w:sz w:val="22"/>
        </w:rPr>
        <w:t>/or</w:t>
      </w:r>
      <w:r w:rsidRPr="00DB178D">
        <w:rPr>
          <w:rFonts w:ascii="Garamond Premr Pro Capt" w:hAnsi="Garamond Premr Pro Capt" w:cs="Times New Roman"/>
          <w:sz w:val="22"/>
        </w:rPr>
        <w:t xml:space="preserve"> conference calls frequently enough to ensure objectives are met. </w:t>
      </w:r>
    </w:p>
    <w:p w:rsidR="00994F25" w:rsidRPr="00DB178D" w:rsidRDefault="00994F25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994F25" w:rsidRPr="00DB178D" w:rsidRDefault="00994F25" w:rsidP="00DB178D">
      <w:p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i/>
          <w:sz w:val="22"/>
        </w:rPr>
        <w:t>Fiscal sponsorship</w:t>
      </w:r>
      <w:proofErr w:type="gramStart"/>
      <w:r w:rsidRPr="00DB178D">
        <w:rPr>
          <w:rFonts w:ascii="Garamond Premr Pro Capt" w:hAnsi="Garamond Premr Pro Capt" w:cs="Times New Roman"/>
          <w:i/>
          <w:sz w:val="22"/>
        </w:rPr>
        <w:t>.—</w:t>
      </w:r>
      <w:proofErr w:type="gramEnd"/>
      <w:r w:rsidRPr="00DB178D">
        <w:rPr>
          <w:rFonts w:ascii="Garamond Premr Pro Capt" w:hAnsi="Garamond Premr Pro Capt" w:cs="Times New Roman"/>
          <w:sz w:val="22"/>
        </w:rPr>
        <w:t xml:space="preserve">To be determined </w:t>
      </w:r>
      <w:r w:rsidR="00B4174E" w:rsidRPr="00DB178D">
        <w:rPr>
          <w:rFonts w:ascii="Garamond Premr Pro Capt" w:hAnsi="Garamond Premr Pro Capt" w:cs="Times New Roman"/>
          <w:sz w:val="22"/>
        </w:rPr>
        <w:t>at the initial meeting of the EBTTC</w:t>
      </w:r>
      <w:r w:rsidRPr="00DB178D">
        <w:rPr>
          <w:rFonts w:ascii="Garamond Premr Pro Capt" w:hAnsi="Garamond Premr Pro Capt" w:cs="Times New Roman"/>
          <w:sz w:val="22"/>
        </w:rPr>
        <w:t xml:space="preserve"> so that the organization operates autonomously with the support of a tax-exempt organization by 2015. As proposed here, the </w:t>
      </w:r>
      <w:r w:rsidR="00B4174E" w:rsidRPr="00DB178D">
        <w:rPr>
          <w:rFonts w:ascii="Garamond Premr Pro Capt" w:hAnsi="Garamond Premr Pro Capt" w:cs="Times New Roman"/>
          <w:sz w:val="22"/>
        </w:rPr>
        <w:t xml:space="preserve">EBTTC </w:t>
      </w:r>
      <w:r w:rsidRPr="00DB178D">
        <w:rPr>
          <w:rFonts w:ascii="Garamond Premr Pro Capt" w:hAnsi="Garamond Premr Pro Capt" w:cs="Times New Roman"/>
          <w:sz w:val="22"/>
        </w:rPr>
        <w:t>will enter into a fiscal sponsorship agreement with a 501(c)(3) tax-exempt organization dedicated to northeastern conservation issues</w:t>
      </w:r>
      <w:r w:rsidR="00DB178D">
        <w:rPr>
          <w:rFonts w:ascii="Garamond Premr Pro Capt" w:hAnsi="Garamond Premr Pro Capt" w:cs="Times New Roman"/>
          <w:sz w:val="22"/>
        </w:rPr>
        <w:t xml:space="preserve">. Candidates: ARC, NEAFWA, </w:t>
      </w:r>
      <w:proofErr w:type="gramStart"/>
      <w:r w:rsidR="00DB178D">
        <w:rPr>
          <w:rFonts w:ascii="Garamond Premr Pro Capt" w:hAnsi="Garamond Premr Pro Capt" w:cs="Times New Roman"/>
          <w:sz w:val="22"/>
        </w:rPr>
        <w:t>TNC</w:t>
      </w:r>
      <w:proofErr w:type="gramEnd"/>
      <w:r w:rsidR="00DB178D">
        <w:rPr>
          <w:rFonts w:ascii="Garamond Premr Pro Capt" w:hAnsi="Garamond Premr Pro Capt" w:cs="Times New Roman"/>
          <w:sz w:val="22"/>
        </w:rPr>
        <w:t>.</w:t>
      </w:r>
    </w:p>
    <w:p w:rsidR="00FA4947" w:rsidRPr="00DB178D" w:rsidRDefault="00FA4947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5628F5" w:rsidRPr="00DB178D" w:rsidRDefault="005628F5" w:rsidP="00DB178D">
      <w:pPr>
        <w:jc w:val="both"/>
        <w:rPr>
          <w:rFonts w:ascii="Garamond Premr Pro Capt" w:hAnsi="Garamond Premr Pro Capt" w:cs="Times New Roman"/>
          <w:b/>
          <w:sz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u w:val="single"/>
        </w:rPr>
        <w:t>Bylaws</w:t>
      </w:r>
    </w:p>
    <w:p w:rsidR="005628F5" w:rsidRPr="00DB178D" w:rsidRDefault="005628F5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012B1C" w:rsidRPr="00DB178D" w:rsidRDefault="00012B1C" w:rsidP="00DB178D">
      <w:pPr>
        <w:pStyle w:val="ListParagraph"/>
        <w:numPr>
          <w:ilvl w:val="0"/>
          <w:numId w:val="1"/>
        </w:numPr>
        <w:jc w:val="both"/>
        <w:rPr>
          <w:rFonts w:ascii="Garamond Premr Pro Capt" w:hAnsi="Garamond Premr Pro Capt" w:cs="Times New Roman"/>
          <w:b/>
          <w:sz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u w:val="single"/>
        </w:rPr>
        <w:t>Mission</w:t>
      </w:r>
    </w:p>
    <w:p w:rsidR="00FA4947" w:rsidRPr="00DB178D" w:rsidRDefault="00FA4947" w:rsidP="00DB178D">
      <w:pPr>
        <w:pStyle w:val="ListParagraph"/>
        <w:ind w:left="1080"/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To </w:t>
      </w:r>
      <w:r w:rsidR="00562CC5" w:rsidRPr="00DB178D">
        <w:rPr>
          <w:rFonts w:ascii="Garamond Premr Pro Capt" w:hAnsi="Garamond Premr Pro Capt" w:cs="Times New Roman"/>
          <w:sz w:val="22"/>
        </w:rPr>
        <w:t>ameliorate</w:t>
      </w:r>
      <w:r w:rsidR="00B4174E" w:rsidRPr="00DB178D">
        <w:rPr>
          <w:rFonts w:ascii="Garamond Premr Pro Capt" w:hAnsi="Garamond Premr Pro Capt" w:cs="Times New Roman"/>
          <w:sz w:val="22"/>
        </w:rPr>
        <w:t xml:space="preserve"> threats, improve status, and </w:t>
      </w:r>
      <w:r w:rsidRPr="00DB178D">
        <w:rPr>
          <w:rFonts w:ascii="Garamond Premr Pro Capt" w:hAnsi="Garamond Premr Pro Capt" w:cs="Times New Roman"/>
          <w:sz w:val="22"/>
        </w:rPr>
        <w:t xml:space="preserve">promote </w:t>
      </w:r>
      <w:r w:rsidR="00AA1539" w:rsidRPr="00DB178D">
        <w:rPr>
          <w:rFonts w:ascii="Garamond Premr Pro Capt" w:hAnsi="Garamond Premr Pro Capt" w:cs="Times New Roman"/>
          <w:sz w:val="22"/>
        </w:rPr>
        <w:t>the strategic conservation and management of Blanding’s turtle (</w:t>
      </w:r>
      <w:proofErr w:type="spellStart"/>
      <w:r w:rsidR="00AA1539" w:rsidRPr="00DB178D">
        <w:rPr>
          <w:rFonts w:ascii="Garamond Premr Pro Capt" w:hAnsi="Garamond Premr Pro Capt" w:cs="Times New Roman"/>
          <w:i/>
          <w:sz w:val="22"/>
        </w:rPr>
        <w:t>Emydoidea</w:t>
      </w:r>
      <w:proofErr w:type="spellEnd"/>
      <w:r w:rsidR="00AA1539" w:rsidRPr="00DB178D">
        <w:rPr>
          <w:rFonts w:ascii="Garamond Premr Pro Capt" w:hAnsi="Garamond Premr Pro Capt" w:cs="Times New Roman"/>
          <w:i/>
          <w:sz w:val="22"/>
        </w:rPr>
        <w:t xml:space="preserve"> </w:t>
      </w:r>
      <w:proofErr w:type="spellStart"/>
      <w:r w:rsidR="00AA1539" w:rsidRPr="00DB178D">
        <w:rPr>
          <w:rFonts w:ascii="Garamond Premr Pro Capt" w:hAnsi="Garamond Premr Pro Capt" w:cs="Times New Roman"/>
          <w:i/>
          <w:sz w:val="22"/>
        </w:rPr>
        <w:t>blandingii</w:t>
      </w:r>
      <w:proofErr w:type="spellEnd"/>
      <w:r w:rsidR="00AA1539" w:rsidRPr="00DB178D">
        <w:rPr>
          <w:rFonts w:ascii="Garamond Premr Pro Capt" w:hAnsi="Garamond Premr Pro Capt" w:cs="Times New Roman"/>
          <w:sz w:val="22"/>
        </w:rPr>
        <w:t xml:space="preserve">) populations, their associated wetland and upland habitats, and associated species of greatest conservation need </w:t>
      </w:r>
      <w:r w:rsidR="00B4174E" w:rsidRPr="00DB178D">
        <w:rPr>
          <w:rFonts w:ascii="Garamond Premr Pro Capt" w:hAnsi="Garamond Premr Pro Capt" w:cs="Times New Roman"/>
          <w:sz w:val="22"/>
        </w:rPr>
        <w:t xml:space="preserve">(SGCN) </w:t>
      </w:r>
      <w:r w:rsidR="00AA1539" w:rsidRPr="00DB178D">
        <w:rPr>
          <w:rFonts w:ascii="Garamond Premr Pro Capt" w:hAnsi="Garamond Premr Pro Capt" w:cs="Times New Roman"/>
          <w:sz w:val="22"/>
        </w:rPr>
        <w:t>in Maine, New Hampshire, Massachusetts, New York, and Pennsylvania (“eastern population</w:t>
      </w:r>
      <w:r w:rsidR="00B259F2" w:rsidRPr="00DB178D">
        <w:rPr>
          <w:rFonts w:ascii="Garamond Premr Pro Capt" w:hAnsi="Garamond Premr Pro Capt" w:cs="Times New Roman"/>
          <w:sz w:val="22"/>
        </w:rPr>
        <w:t>s</w:t>
      </w:r>
      <w:r w:rsidR="00AA1539" w:rsidRPr="00DB178D">
        <w:rPr>
          <w:rFonts w:ascii="Garamond Premr Pro Capt" w:hAnsi="Garamond Premr Pro Capt" w:cs="Times New Roman"/>
          <w:sz w:val="22"/>
        </w:rPr>
        <w:t>”)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 through </w:t>
      </w:r>
      <w:r w:rsidR="00FE74CE" w:rsidRPr="00DB178D">
        <w:rPr>
          <w:rFonts w:ascii="Garamond Premr Pro Capt" w:hAnsi="Garamond Premr Pro Capt" w:cs="Times New Roman"/>
          <w:sz w:val="22"/>
        </w:rPr>
        <w:t xml:space="preserve">an iterative process of population assessment, population prioritization, strategic 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land protection, </w:t>
      </w:r>
      <w:r w:rsidR="00FE74CE" w:rsidRPr="00DB178D">
        <w:rPr>
          <w:rFonts w:ascii="Garamond Premr Pro Capt" w:hAnsi="Garamond Premr Pro Capt" w:cs="Times New Roman"/>
          <w:sz w:val="22"/>
        </w:rPr>
        <w:t xml:space="preserve">prioritized </w:t>
      </w:r>
      <w:r w:rsidR="005628F5" w:rsidRPr="00DB178D">
        <w:rPr>
          <w:rFonts w:ascii="Garamond Premr Pro Capt" w:hAnsi="Garamond Premr Pro Capt" w:cs="Times New Roman"/>
          <w:sz w:val="22"/>
        </w:rPr>
        <w:t xml:space="preserve">habitat management, strategic population management, </w:t>
      </w:r>
      <w:r w:rsidR="00FE74CE" w:rsidRPr="00DB178D">
        <w:rPr>
          <w:rFonts w:ascii="Garamond Premr Pro Capt" w:hAnsi="Garamond Premr Pro Capt" w:cs="Times New Roman"/>
          <w:sz w:val="22"/>
        </w:rPr>
        <w:t xml:space="preserve">and critical evaluation </w:t>
      </w:r>
      <w:r w:rsidR="00B259F2" w:rsidRPr="00DB178D">
        <w:rPr>
          <w:rFonts w:ascii="Garamond Premr Pro Capt" w:hAnsi="Garamond Premr Pro Capt" w:cs="Times New Roman"/>
          <w:sz w:val="22"/>
        </w:rPr>
        <w:t xml:space="preserve">and adaptation </w:t>
      </w:r>
      <w:r w:rsidR="00FE74CE" w:rsidRPr="00DB178D">
        <w:rPr>
          <w:rFonts w:ascii="Garamond Premr Pro Capt" w:hAnsi="Garamond Premr Pro Capt" w:cs="Times New Roman"/>
          <w:sz w:val="22"/>
        </w:rPr>
        <w:t xml:space="preserve">of management actions. </w:t>
      </w:r>
    </w:p>
    <w:p w:rsidR="00012B1C" w:rsidRPr="00DB178D" w:rsidRDefault="00012B1C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FE74CE" w:rsidRPr="00DB178D" w:rsidRDefault="00FE74CE" w:rsidP="00DB178D">
      <w:pPr>
        <w:pStyle w:val="ListParagraph"/>
        <w:numPr>
          <w:ilvl w:val="0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b/>
          <w:sz w:val="22"/>
          <w:u w:val="single"/>
        </w:rPr>
        <w:t>Purpose</w:t>
      </w:r>
    </w:p>
    <w:p w:rsidR="00FE74CE" w:rsidRPr="00DB178D" w:rsidRDefault="00FE74CE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>Provide for cooperation among the five participating state wildlife agencies, the U.S. Fish and Wildlife Serv</w:t>
      </w:r>
      <w:r w:rsidR="00DB178D">
        <w:rPr>
          <w:rFonts w:ascii="Garamond Premr Pro Capt" w:hAnsi="Garamond Premr Pro Capt" w:cs="Times New Roman"/>
          <w:sz w:val="22"/>
        </w:rPr>
        <w:t xml:space="preserve">ice, and key partners including land managing </w:t>
      </w:r>
      <w:r w:rsidRPr="00DB178D">
        <w:rPr>
          <w:rFonts w:ascii="Garamond Premr Pro Capt" w:hAnsi="Garamond Premr Pro Capt" w:cs="Times New Roman"/>
          <w:sz w:val="22"/>
        </w:rPr>
        <w:t xml:space="preserve">agencies (e.g., </w:t>
      </w:r>
      <w:r w:rsidR="00B4174E" w:rsidRPr="00DB178D">
        <w:rPr>
          <w:rFonts w:ascii="Garamond Premr Pro Capt" w:hAnsi="Garamond Premr Pro Capt" w:cs="Times New Roman"/>
          <w:sz w:val="22"/>
        </w:rPr>
        <w:t xml:space="preserve">U.S. Army Corps of Engineers, </w:t>
      </w:r>
      <w:proofErr w:type="spellStart"/>
      <w:r w:rsidRPr="00DB178D">
        <w:rPr>
          <w:rFonts w:ascii="Garamond Premr Pro Capt" w:hAnsi="Garamond Premr Pro Capt" w:cs="Times New Roman"/>
          <w:sz w:val="22"/>
        </w:rPr>
        <w:t>MassDCR</w:t>
      </w:r>
      <w:proofErr w:type="spellEnd"/>
      <w:r w:rsidRPr="00DB178D">
        <w:rPr>
          <w:rFonts w:ascii="Garamond Premr Pro Capt" w:hAnsi="Garamond Premr Pro Capt" w:cs="Times New Roman"/>
          <w:sz w:val="22"/>
        </w:rPr>
        <w:t>, NH DRED, NY State Parks,</w:t>
      </w:r>
      <w:r w:rsidR="00161247" w:rsidRPr="00DB178D">
        <w:rPr>
          <w:rFonts w:ascii="Garamond Premr Pro Capt" w:hAnsi="Garamond Premr Pro Capt" w:cs="Times New Roman"/>
          <w:sz w:val="22"/>
        </w:rPr>
        <w:t xml:space="preserve"> and others</w:t>
      </w:r>
      <w:r w:rsidRPr="00DB178D">
        <w:rPr>
          <w:rFonts w:ascii="Garamond Premr Pro Capt" w:hAnsi="Garamond Premr Pro Capt" w:cs="Times New Roman"/>
          <w:sz w:val="22"/>
        </w:rPr>
        <w:t>)</w:t>
      </w:r>
      <w:proofErr w:type="gramStart"/>
      <w:r w:rsidR="0077106D" w:rsidRPr="00DB178D">
        <w:rPr>
          <w:rFonts w:ascii="Garamond Premr Pro Capt" w:hAnsi="Garamond Premr Pro Capt" w:cs="Times New Roman"/>
          <w:sz w:val="22"/>
        </w:rPr>
        <w:t>,</w:t>
      </w:r>
      <w:r w:rsidRPr="00DB178D">
        <w:rPr>
          <w:rFonts w:ascii="Garamond Premr Pro Capt" w:hAnsi="Garamond Premr Pro Capt" w:cs="Times New Roman"/>
          <w:sz w:val="22"/>
        </w:rPr>
        <w:t xml:space="preserve"> </w:t>
      </w:r>
      <w:r w:rsidR="00161247" w:rsidRPr="00DB178D">
        <w:rPr>
          <w:rFonts w:ascii="Garamond Premr Pro Capt" w:hAnsi="Garamond Premr Pro Capt" w:cs="Times New Roman"/>
          <w:sz w:val="22"/>
        </w:rPr>
        <w:t xml:space="preserve"> other</w:t>
      </w:r>
      <w:proofErr w:type="gramEnd"/>
      <w:r w:rsidR="00161247" w:rsidRPr="00DB178D">
        <w:rPr>
          <w:rFonts w:ascii="Garamond Premr Pro Capt" w:hAnsi="Garamond Premr Pro Capt" w:cs="Times New Roman"/>
          <w:sz w:val="22"/>
        </w:rPr>
        <w:t xml:space="preserve"> agencies (e.g., U.S.G.S., USDA Natural Resources Conservation Service [NRCS], state departments of transportation), universities (the Massachusetts Cooperative Fish and Wildlife Research Unit, SUNY-Potsdam, the University of Maine at </w:t>
      </w:r>
      <w:proofErr w:type="spellStart"/>
      <w:r w:rsidR="00161247" w:rsidRPr="00DB178D">
        <w:rPr>
          <w:rFonts w:ascii="Garamond Premr Pro Capt" w:hAnsi="Garamond Premr Pro Capt" w:cs="Times New Roman"/>
          <w:sz w:val="22"/>
        </w:rPr>
        <w:t>Orono</w:t>
      </w:r>
      <w:proofErr w:type="spellEnd"/>
      <w:r w:rsidR="00161247" w:rsidRPr="00DB178D">
        <w:rPr>
          <w:rFonts w:ascii="Garamond Premr Pro Capt" w:hAnsi="Garamond Premr Pro Capt" w:cs="Times New Roman"/>
          <w:sz w:val="22"/>
        </w:rPr>
        <w:t xml:space="preserve">, and others), </w:t>
      </w:r>
      <w:r w:rsidRPr="00DB178D">
        <w:rPr>
          <w:rFonts w:ascii="Garamond Premr Pro Capt" w:hAnsi="Garamond Premr Pro Capt" w:cs="Times New Roman"/>
          <w:sz w:val="22"/>
        </w:rPr>
        <w:t>conservation organizations</w:t>
      </w:r>
      <w:r w:rsidR="00B259F2" w:rsidRPr="00DB178D">
        <w:rPr>
          <w:rFonts w:ascii="Garamond Premr Pro Capt" w:hAnsi="Garamond Premr Pro Capt" w:cs="Times New Roman"/>
          <w:sz w:val="22"/>
        </w:rPr>
        <w:t xml:space="preserve"> (e.g., Amphibian and Reptile Conservancy, Grassroots Wildlife Conservation, 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Parker River Clean Water Association, </w:t>
      </w:r>
      <w:r w:rsidR="00B259F2" w:rsidRPr="00DB178D">
        <w:rPr>
          <w:rFonts w:ascii="Garamond Premr Pro Capt" w:hAnsi="Garamond Premr Pro Capt" w:cs="Times New Roman"/>
          <w:sz w:val="22"/>
        </w:rPr>
        <w:t>and others)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, </w:t>
      </w:r>
      <w:r w:rsidR="00161247" w:rsidRPr="00DB178D">
        <w:rPr>
          <w:rFonts w:ascii="Garamond Premr Pro Capt" w:hAnsi="Garamond Premr Pro Capt" w:cs="Times New Roman"/>
          <w:sz w:val="22"/>
        </w:rPr>
        <w:t xml:space="preserve">Native American Nations (e.g., the Seneca Nation of Indians), 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and other partners (e.g., Oxbow Associates, Inc., </w:t>
      </w:r>
      <w:proofErr w:type="spellStart"/>
      <w:r w:rsidR="0077106D" w:rsidRPr="00DB178D">
        <w:rPr>
          <w:rFonts w:ascii="Garamond Premr Pro Capt" w:hAnsi="Garamond Premr Pro Capt" w:cs="Times New Roman"/>
          <w:sz w:val="22"/>
        </w:rPr>
        <w:t>Swampwalkers</w:t>
      </w:r>
      <w:proofErr w:type="spellEnd"/>
      <w:r w:rsidR="0077106D" w:rsidRPr="00DB178D">
        <w:rPr>
          <w:rFonts w:ascii="Garamond Premr Pro Capt" w:hAnsi="Garamond Premr Pro Capt" w:cs="Times New Roman"/>
          <w:sz w:val="22"/>
        </w:rPr>
        <w:t xml:space="preserve"> Wetland</w:t>
      </w:r>
      <w:r w:rsidR="00161247" w:rsidRPr="00DB178D">
        <w:rPr>
          <w:rFonts w:ascii="Garamond Premr Pro Capt" w:hAnsi="Garamond Premr Pro Capt" w:cs="Times New Roman"/>
          <w:sz w:val="22"/>
        </w:rPr>
        <w:t xml:space="preserve"> Ecosystems Specialists</w:t>
      </w:r>
      <w:r w:rsidR="0077106D" w:rsidRPr="00DB178D">
        <w:rPr>
          <w:rFonts w:ascii="Garamond Premr Pro Capt" w:hAnsi="Garamond Premr Pro Capt" w:cs="Times New Roman"/>
          <w:sz w:val="22"/>
        </w:rPr>
        <w:t xml:space="preserve">, </w:t>
      </w:r>
      <w:proofErr w:type="spellStart"/>
      <w:r w:rsidR="00161247" w:rsidRPr="00DB178D">
        <w:rPr>
          <w:rFonts w:ascii="Garamond Premr Pro Capt" w:hAnsi="Garamond Premr Pro Capt" w:cs="Times New Roman"/>
          <w:sz w:val="22"/>
        </w:rPr>
        <w:t>Hudsonia</w:t>
      </w:r>
      <w:proofErr w:type="spellEnd"/>
      <w:r w:rsidR="00161247" w:rsidRPr="00DB178D">
        <w:rPr>
          <w:rFonts w:ascii="Garamond Premr Pro Capt" w:hAnsi="Garamond Premr Pro Capt" w:cs="Times New Roman"/>
          <w:sz w:val="22"/>
        </w:rPr>
        <w:t xml:space="preserve">, Inc. </w:t>
      </w:r>
      <w:r w:rsidR="0077106D" w:rsidRPr="00DB178D">
        <w:rPr>
          <w:rFonts w:ascii="Garamond Premr Pro Capt" w:hAnsi="Garamond Premr Pro Capt" w:cs="Times New Roman"/>
          <w:sz w:val="22"/>
        </w:rPr>
        <w:t>and others)</w:t>
      </w:r>
      <w:r w:rsidRPr="00DB178D">
        <w:rPr>
          <w:rFonts w:ascii="Garamond Premr Pro Capt" w:hAnsi="Garamond Premr Pro Capt" w:cs="Times New Roman"/>
          <w:sz w:val="22"/>
        </w:rPr>
        <w:t xml:space="preserve">. </w:t>
      </w:r>
    </w:p>
    <w:p w:rsidR="00FE74CE" w:rsidRPr="00DB178D" w:rsidRDefault="00FE74CE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Provide for coordination among </w:t>
      </w:r>
      <w:r w:rsidR="00161247" w:rsidRPr="00DB178D">
        <w:rPr>
          <w:rFonts w:ascii="Garamond Premr Pro Capt" w:hAnsi="Garamond Premr Pro Capt" w:cs="Times New Roman"/>
          <w:sz w:val="22"/>
        </w:rPr>
        <w:t>partners</w:t>
      </w:r>
      <w:r w:rsidRPr="00DB178D">
        <w:rPr>
          <w:rFonts w:ascii="Garamond Premr Pro Capt" w:hAnsi="Garamond Premr Pro Capt" w:cs="Times New Roman"/>
          <w:sz w:val="22"/>
        </w:rPr>
        <w:t xml:space="preserve"> in assessing, establishing, and pursuing priority actions for habitat management, habitat protection, research, communication, </w:t>
      </w:r>
      <w:r w:rsidR="00B259F2" w:rsidRPr="00DB178D">
        <w:rPr>
          <w:rFonts w:ascii="Garamond Premr Pro Capt" w:hAnsi="Garamond Premr Pro Capt" w:cs="Times New Roman"/>
          <w:sz w:val="22"/>
        </w:rPr>
        <w:t xml:space="preserve">population assessment, </w:t>
      </w:r>
      <w:r w:rsidRPr="00DB178D">
        <w:rPr>
          <w:rFonts w:ascii="Garamond Premr Pro Capt" w:hAnsi="Garamond Premr Pro Capt" w:cs="Times New Roman"/>
          <w:sz w:val="22"/>
        </w:rPr>
        <w:t xml:space="preserve">and accomplishment tracking. </w:t>
      </w:r>
    </w:p>
    <w:p w:rsidR="00FE74CE" w:rsidRPr="00DB178D" w:rsidRDefault="00FE74CE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4259AD" w:rsidRPr="00DB178D" w:rsidRDefault="009428C8" w:rsidP="00DB178D">
      <w:pPr>
        <w:pStyle w:val="ListParagraph"/>
        <w:numPr>
          <w:ilvl w:val="0"/>
          <w:numId w:val="1"/>
        </w:numPr>
        <w:jc w:val="both"/>
        <w:rPr>
          <w:rFonts w:ascii="Garamond Premr Pro Capt" w:hAnsi="Garamond Premr Pro Capt" w:cs="Times New Roman"/>
          <w:b/>
          <w:sz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u w:val="single"/>
        </w:rPr>
        <w:t>Membership</w:t>
      </w:r>
    </w:p>
    <w:p w:rsidR="004259AD" w:rsidRPr="00DB178D" w:rsidRDefault="004259AD" w:rsidP="00DB178D">
      <w:pPr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4259AD" w:rsidRPr="00DB178D" w:rsidRDefault="004259AD" w:rsidP="00DB178D">
      <w:pPr>
        <w:ind w:left="1440"/>
        <w:jc w:val="both"/>
        <w:rPr>
          <w:rFonts w:ascii="Garamond Premr Pro Capt" w:hAnsi="Garamond Premr Pro Capt" w:cs="Times New Roman"/>
          <w:b/>
          <w:sz w:val="22"/>
          <w:u w:val="single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business and affairs of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="00B4174E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shall be managed under the direction of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. All voting rights of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="00B4174E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are vested in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as hereinafter provided</w:t>
      </w:r>
      <w:r w:rsidRPr="00DB178D">
        <w:rPr>
          <w:rFonts w:ascii="Garamond Premr Pro Capt" w:hAnsi="Garamond Premr Pro Capt" w:cs="Times New Roman"/>
          <w:sz w:val="22"/>
        </w:rPr>
        <w:t xml:space="preserve">.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Additional non-voting members </w:t>
      </w:r>
      <w:r w:rsidR="0037475F" w:rsidRPr="00DB178D">
        <w:rPr>
          <w:rFonts w:ascii="Garamond Premr Pro Capt" w:hAnsi="Garamond Premr Pro Capt" w:cs="Times New Roman"/>
          <w:sz w:val="22"/>
          <w:szCs w:val="22"/>
        </w:rPr>
        <w:t xml:space="preserve">of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="00B4174E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="003D2742" w:rsidRPr="00DB178D">
        <w:rPr>
          <w:rFonts w:ascii="Garamond Premr Pro Capt" w:hAnsi="Garamond Premr Pro Capt" w:cs="Times New Roman"/>
          <w:sz w:val="22"/>
          <w:szCs w:val="22"/>
        </w:rPr>
        <w:t>are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appointed by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="0037475F" w:rsidRPr="00DB178D">
        <w:rPr>
          <w:rFonts w:ascii="Garamond Premr Pro Capt" w:hAnsi="Garamond Premr Pro Capt" w:cs="Times New Roman"/>
          <w:sz w:val="22"/>
          <w:szCs w:val="22"/>
        </w:rPr>
        <w:t xml:space="preserve">to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serve </w:t>
      </w:r>
      <w:r w:rsidR="005752F6" w:rsidRPr="00DB178D">
        <w:rPr>
          <w:rFonts w:ascii="Garamond Premr Pro Capt" w:hAnsi="Garamond Premr Pro Capt" w:cs="Times New Roman"/>
          <w:sz w:val="22"/>
          <w:szCs w:val="22"/>
        </w:rPr>
        <w:t xml:space="preserve">as site leaders, serve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on </w:t>
      </w:r>
      <w:r w:rsidR="003D2742" w:rsidRPr="00DB178D">
        <w:rPr>
          <w:rFonts w:ascii="Garamond Premr Pro Capt" w:hAnsi="Garamond Premr Pro Capt" w:cs="Times New Roman"/>
          <w:sz w:val="22"/>
          <w:szCs w:val="22"/>
        </w:rPr>
        <w:t xml:space="preserve">the Advisory Committee, or other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="00B4174E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>committees</w:t>
      </w:r>
      <w:r w:rsidR="005752F6" w:rsidRPr="00DB178D">
        <w:rPr>
          <w:rFonts w:ascii="Garamond Premr Pro Capt" w:hAnsi="Garamond Premr Pro Capt" w:cs="Times New Roman"/>
          <w:sz w:val="22"/>
          <w:szCs w:val="22"/>
        </w:rPr>
        <w:t>,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and participate in meetings of the </w:t>
      </w:r>
      <w:r w:rsidR="00B4174E" w:rsidRPr="00DB178D">
        <w:rPr>
          <w:rFonts w:ascii="Garamond Premr Pro Capt" w:hAnsi="Garamond Premr Pro Capt" w:cs="Times New Roman"/>
          <w:sz w:val="22"/>
        </w:rPr>
        <w:t>EBTTC</w:t>
      </w:r>
      <w:r w:rsidR="005752F6" w:rsidRPr="00DB178D">
        <w:rPr>
          <w:rFonts w:ascii="Garamond Premr Pro Capt" w:hAnsi="Garamond Premr Pro Capt" w:cs="Times New Roman"/>
          <w:sz w:val="22"/>
          <w:szCs w:val="22"/>
        </w:rPr>
        <w:t xml:space="preserve">, or meetings of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>, without voting privileges.</w:t>
      </w:r>
    </w:p>
    <w:p w:rsidR="009428C8" w:rsidRPr="00DB178D" w:rsidRDefault="009428C8" w:rsidP="00DB178D">
      <w:pPr>
        <w:pStyle w:val="ListParagraph"/>
        <w:ind w:left="1080"/>
        <w:jc w:val="both"/>
        <w:rPr>
          <w:rFonts w:ascii="Garamond Premr Pro Capt" w:hAnsi="Garamond Premr Pro Capt" w:cs="Times New Roman"/>
          <w:b/>
          <w:sz w:val="22"/>
          <w:u w:val="single"/>
        </w:rPr>
      </w:pPr>
    </w:p>
    <w:p w:rsidR="00FE74CE" w:rsidRPr="00DB178D" w:rsidRDefault="00562CC5" w:rsidP="00DB178D">
      <w:pPr>
        <w:pStyle w:val="ListParagraph"/>
        <w:numPr>
          <w:ilvl w:val="0"/>
          <w:numId w:val="1"/>
        </w:numPr>
        <w:jc w:val="both"/>
        <w:rPr>
          <w:rFonts w:ascii="Garamond Premr Pro Capt" w:hAnsi="Garamond Premr Pro Capt" w:cs="Times New Roman"/>
          <w:b/>
          <w:sz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u w:val="single"/>
        </w:rPr>
        <w:t>Steering Committee</w:t>
      </w:r>
    </w:p>
    <w:p w:rsidR="00012B1C" w:rsidRPr="00DB178D" w:rsidRDefault="00FE74CE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shall serve without pay and shall consist of up to nine members.</w:t>
      </w:r>
    </w:p>
    <w:p w:rsidR="00FA4947" w:rsidRPr="00DB178D" w:rsidRDefault="00FE74CE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012B1C" w:rsidRPr="00DB178D">
        <w:rPr>
          <w:rFonts w:ascii="Garamond Premr Pro Capt" w:hAnsi="Garamond Premr Pro Capt" w:cs="Times New Roman"/>
          <w:sz w:val="22"/>
        </w:rPr>
        <w:t xml:space="preserve"> shall be composed of one </w:t>
      </w:r>
      <w:r w:rsidRPr="00DB178D">
        <w:rPr>
          <w:rFonts w:ascii="Garamond Premr Pro Capt" w:hAnsi="Garamond Premr Pro Capt" w:cs="Times New Roman"/>
          <w:sz w:val="22"/>
        </w:rPr>
        <w:t>representative of each state wildlife agency (ME, NH, MA, NY, PA) or their designees.</w:t>
      </w:r>
      <w:r w:rsidR="0037475F" w:rsidRPr="00DB178D">
        <w:rPr>
          <w:rFonts w:ascii="Garamond Premr Pro Capt" w:hAnsi="Garamond Premr Pro Capt" w:cs="Times New Roman"/>
          <w:sz w:val="22"/>
        </w:rPr>
        <w:t xml:space="preserve"> </w:t>
      </w:r>
      <w:r w:rsidR="006A551E" w:rsidRPr="00DB178D">
        <w:rPr>
          <w:rFonts w:ascii="Garamond Premr Pro Capt" w:hAnsi="Garamond Premr Pro Capt" w:cs="Times New Roman"/>
          <w:sz w:val="22"/>
        </w:rPr>
        <w:t xml:space="preserve">Each state wildlife agency determines its own process for appointing the agency representative to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6A551E" w:rsidRPr="00DB178D">
        <w:rPr>
          <w:rFonts w:ascii="Garamond Premr Pro Capt" w:hAnsi="Garamond Premr Pro Capt" w:cs="Times New Roman"/>
          <w:sz w:val="22"/>
        </w:rPr>
        <w:t>. In the absence of a formal process</w:t>
      </w:r>
      <w:r w:rsidR="005752F6" w:rsidRPr="00DB178D">
        <w:rPr>
          <w:rFonts w:ascii="Garamond Premr Pro Capt" w:hAnsi="Garamond Premr Pro Capt" w:cs="Times New Roman"/>
          <w:sz w:val="22"/>
        </w:rPr>
        <w:t xml:space="preserve"> in a state</w:t>
      </w:r>
      <w:r w:rsidR="006A551E" w:rsidRPr="00DB178D">
        <w:rPr>
          <w:rFonts w:ascii="Garamond Premr Pro Capt" w:hAnsi="Garamond Premr Pro Capt" w:cs="Times New Roman"/>
          <w:sz w:val="22"/>
        </w:rPr>
        <w:t xml:space="preserve">, the amphibian and reptile specialist, or equivalent, will serve as the </w:t>
      </w:r>
      <w:r w:rsidR="006A551E" w:rsidRPr="00DB178D">
        <w:rPr>
          <w:rFonts w:ascii="Garamond Premr Pro Capt" w:hAnsi="Garamond Premr Pro Capt" w:cs="Times New Roman"/>
          <w:i/>
          <w:sz w:val="22"/>
        </w:rPr>
        <w:t xml:space="preserve">de facto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6A551E" w:rsidRPr="00DB178D">
        <w:rPr>
          <w:rFonts w:ascii="Garamond Premr Pro Capt" w:hAnsi="Garamond Premr Pro Capt" w:cs="Times New Roman"/>
          <w:i/>
          <w:sz w:val="22"/>
        </w:rPr>
        <w:t xml:space="preserve"> </w:t>
      </w:r>
      <w:r w:rsidR="006A551E" w:rsidRPr="00DB178D">
        <w:rPr>
          <w:rFonts w:ascii="Garamond Premr Pro Capt" w:hAnsi="Garamond Premr Pro Capt" w:cs="Times New Roman"/>
          <w:sz w:val="22"/>
        </w:rPr>
        <w:t xml:space="preserve">representative from each state wildlife agency, or </w:t>
      </w:r>
      <w:proofErr w:type="gramStart"/>
      <w:r w:rsidR="006A551E" w:rsidRPr="00DB178D">
        <w:rPr>
          <w:rFonts w:ascii="Garamond Premr Pro Capt" w:hAnsi="Garamond Premr Pro Capt" w:cs="Times New Roman"/>
          <w:sz w:val="22"/>
        </w:rPr>
        <w:t>another representative may be appointed by the Director of the agency</w:t>
      </w:r>
      <w:proofErr w:type="gramEnd"/>
      <w:r w:rsidR="006A551E" w:rsidRPr="00DB178D">
        <w:rPr>
          <w:rFonts w:ascii="Garamond Premr Pro Capt" w:hAnsi="Garamond Premr Pro Capt" w:cs="Times New Roman"/>
          <w:sz w:val="22"/>
        </w:rPr>
        <w:t>.</w:t>
      </w:r>
    </w:p>
    <w:p w:rsidR="00012B1C" w:rsidRPr="00DB178D" w:rsidRDefault="00012B1C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shall include the Regional Director, or their designee, of the U.S. Fish and Wildlife Service Region 5.</w:t>
      </w:r>
    </w:p>
    <w:p w:rsidR="006A551E" w:rsidRPr="00DB178D" w:rsidRDefault="006A551E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There are no term-limits for state or federal agency representatives, and vacancies in these positions are to be filled in accordance with each </w:t>
      </w:r>
      <w:r w:rsidR="005752F6" w:rsidRPr="00DB178D">
        <w:rPr>
          <w:rFonts w:ascii="Garamond Premr Pro Capt" w:hAnsi="Garamond Premr Pro Capt" w:cs="Times New Roman"/>
          <w:sz w:val="22"/>
        </w:rPr>
        <w:t xml:space="preserve">agency’s </w:t>
      </w:r>
      <w:r w:rsidRPr="00DB178D">
        <w:rPr>
          <w:rFonts w:ascii="Garamond Premr Pro Capt" w:hAnsi="Garamond Premr Pro Capt" w:cs="Times New Roman"/>
          <w:sz w:val="22"/>
        </w:rPr>
        <w:t>appointment process.</w:t>
      </w:r>
    </w:p>
    <w:p w:rsidR="0037475F" w:rsidRPr="00DB178D" w:rsidRDefault="00012B1C" w:rsidP="00DB178D">
      <w:pPr>
        <w:pStyle w:val="Default"/>
        <w:numPr>
          <w:ilvl w:val="1"/>
          <w:numId w:val="1"/>
        </w:numPr>
        <w:autoSpaceDE/>
        <w:autoSpaceDN/>
        <w:adjustRightInd/>
        <w:contextualSpacing/>
        <w:jc w:val="both"/>
        <w:rPr>
          <w:rFonts w:ascii="Garamond Premr Pro Capt" w:hAnsi="Garamond Premr Pro Capt"/>
          <w:color w:val="auto"/>
          <w:sz w:val="22"/>
        </w:rPr>
      </w:pPr>
      <w:r w:rsidRPr="00DB178D">
        <w:rPr>
          <w:rFonts w:ascii="Garamond Premr Pro Capt" w:hAnsi="Garamond Premr Pro Capt"/>
          <w:sz w:val="22"/>
        </w:rPr>
        <w:t xml:space="preserve">The </w:t>
      </w:r>
      <w:r w:rsidR="00562CC5" w:rsidRPr="00DB178D">
        <w:rPr>
          <w:rFonts w:ascii="Garamond Premr Pro Capt" w:hAnsi="Garamond Premr Pro Capt"/>
          <w:sz w:val="22"/>
        </w:rPr>
        <w:t>Steering Committee</w:t>
      </w:r>
      <w:r w:rsidRPr="00DB178D">
        <w:rPr>
          <w:rFonts w:ascii="Garamond Premr Pro Capt" w:hAnsi="Garamond Premr Pro Capt"/>
          <w:sz w:val="22"/>
        </w:rPr>
        <w:t xml:space="preserve"> may include up to three </w:t>
      </w:r>
      <w:r w:rsidR="0037475F" w:rsidRPr="00DB178D">
        <w:rPr>
          <w:rFonts w:ascii="Garamond Premr Pro Capt" w:hAnsi="Garamond Premr Pro Capt"/>
          <w:sz w:val="22"/>
        </w:rPr>
        <w:t xml:space="preserve">“at large members”, </w:t>
      </w:r>
      <w:r w:rsidR="005752F6" w:rsidRPr="00DB178D">
        <w:rPr>
          <w:rFonts w:ascii="Garamond Premr Pro Capt" w:hAnsi="Garamond Premr Pro Capt"/>
          <w:sz w:val="22"/>
        </w:rPr>
        <w:t xml:space="preserve">representatives </w:t>
      </w:r>
      <w:r w:rsidR="00211546" w:rsidRPr="00DB178D">
        <w:rPr>
          <w:rFonts w:ascii="Garamond Premr Pro Capt" w:hAnsi="Garamond Premr Pro Capt"/>
          <w:sz w:val="22"/>
        </w:rPr>
        <w:t xml:space="preserve">of </w:t>
      </w:r>
      <w:r w:rsidR="005752F6" w:rsidRPr="00DB178D">
        <w:rPr>
          <w:rFonts w:ascii="Garamond Premr Pro Capt" w:hAnsi="Garamond Premr Pro Capt"/>
          <w:sz w:val="22"/>
        </w:rPr>
        <w:t xml:space="preserve">partner agencies, </w:t>
      </w:r>
      <w:r w:rsidRPr="00DB178D">
        <w:rPr>
          <w:rFonts w:ascii="Garamond Premr Pro Capt" w:hAnsi="Garamond Premr Pro Capt"/>
          <w:sz w:val="22"/>
        </w:rPr>
        <w:t>universities</w:t>
      </w:r>
      <w:r w:rsidR="005752F6" w:rsidRPr="00DB178D">
        <w:rPr>
          <w:rFonts w:ascii="Garamond Premr Pro Capt" w:hAnsi="Garamond Premr Pro Capt"/>
          <w:sz w:val="22"/>
        </w:rPr>
        <w:t xml:space="preserve">, or other </w:t>
      </w:r>
      <w:r w:rsidRPr="00DB178D">
        <w:rPr>
          <w:rFonts w:ascii="Garamond Premr Pro Capt" w:hAnsi="Garamond Premr Pro Capt"/>
          <w:sz w:val="22"/>
        </w:rPr>
        <w:t>organizations</w:t>
      </w:r>
      <w:r w:rsidR="005752F6" w:rsidRPr="00DB178D">
        <w:rPr>
          <w:rFonts w:ascii="Garamond Premr Pro Capt" w:hAnsi="Garamond Premr Pro Capt"/>
          <w:sz w:val="22"/>
        </w:rPr>
        <w:t xml:space="preserve">. </w:t>
      </w:r>
      <w:proofErr w:type="gramStart"/>
      <w:r w:rsidR="005752F6" w:rsidRPr="00DB178D">
        <w:rPr>
          <w:rFonts w:ascii="Garamond Premr Pro Capt" w:hAnsi="Garamond Premr Pro Capt"/>
          <w:sz w:val="22"/>
        </w:rPr>
        <w:t>These positions are</w:t>
      </w:r>
      <w:r w:rsidRPr="00DB178D">
        <w:rPr>
          <w:rFonts w:ascii="Garamond Premr Pro Capt" w:hAnsi="Garamond Premr Pro Capt"/>
          <w:sz w:val="22"/>
        </w:rPr>
        <w:t xml:space="preserve"> elected by the </w:t>
      </w:r>
      <w:r w:rsidR="006A551E" w:rsidRPr="00DB178D">
        <w:rPr>
          <w:rFonts w:ascii="Garamond Premr Pro Capt" w:hAnsi="Garamond Premr Pro Capt"/>
          <w:sz w:val="22"/>
        </w:rPr>
        <w:t xml:space="preserve">six </w:t>
      </w:r>
      <w:r w:rsidRPr="00DB178D">
        <w:rPr>
          <w:rFonts w:ascii="Garamond Premr Pro Capt" w:hAnsi="Garamond Premr Pro Capt"/>
          <w:sz w:val="22"/>
        </w:rPr>
        <w:t xml:space="preserve">state </w:t>
      </w:r>
      <w:r w:rsidR="006A551E" w:rsidRPr="00DB178D">
        <w:rPr>
          <w:rFonts w:ascii="Garamond Premr Pro Capt" w:hAnsi="Garamond Premr Pro Capt"/>
          <w:sz w:val="22"/>
        </w:rPr>
        <w:t xml:space="preserve">and federal </w:t>
      </w:r>
      <w:r w:rsidR="00562CC5" w:rsidRPr="00DB178D">
        <w:rPr>
          <w:rFonts w:ascii="Garamond Premr Pro Capt" w:hAnsi="Garamond Premr Pro Capt"/>
          <w:sz w:val="22"/>
        </w:rPr>
        <w:t>Steering Committee</w:t>
      </w:r>
      <w:r w:rsidR="005752F6" w:rsidRPr="00DB178D">
        <w:rPr>
          <w:rFonts w:ascii="Garamond Premr Pro Capt" w:hAnsi="Garamond Premr Pro Capt"/>
          <w:sz w:val="22"/>
        </w:rPr>
        <w:t xml:space="preserve"> </w:t>
      </w:r>
      <w:r w:rsidRPr="00DB178D">
        <w:rPr>
          <w:rFonts w:ascii="Garamond Premr Pro Capt" w:hAnsi="Garamond Premr Pro Capt"/>
          <w:sz w:val="22"/>
        </w:rPr>
        <w:t>representatives</w:t>
      </w:r>
      <w:proofErr w:type="gramEnd"/>
      <w:r w:rsidR="006A551E" w:rsidRPr="00DB178D">
        <w:rPr>
          <w:rFonts w:ascii="Garamond Premr Pro Capt" w:hAnsi="Garamond Premr Pro Capt"/>
          <w:sz w:val="22"/>
        </w:rPr>
        <w:t xml:space="preserve"> for staggered, three year terms</w:t>
      </w:r>
      <w:r w:rsidRPr="00DB178D">
        <w:rPr>
          <w:rFonts w:ascii="Garamond Premr Pro Capt" w:hAnsi="Garamond Premr Pro Capt"/>
          <w:sz w:val="22"/>
        </w:rPr>
        <w:t>.</w:t>
      </w:r>
      <w:r w:rsidR="005752F6" w:rsidRPr="00DB178D">
        <w:rPr>
          <w:rFonts w:ascii="Garamond Premr Pro Capt" w:hAnsi="Garamond Premr Pro Capt"/>
          <w:sz w:val="22"/>
        </w:rPr>
        <w:t xml:space="preserve"> They may be re-elected for up to three terms.</w:t>
      </w:r>
      <w:r w:rsidRPr="00DB178D">
        <w:rPr>
          <w:rFonts w:ascii="Garamond Premr Pro Capt" w:hAnsi="Garamond Premr Pro Capt"/>
          <w:sz w:val="22"/>
        </w:rPr>
        <w:t xml:space="preserve"> </w:t>
      </w:r>
    </w:p>
    <w:p w:rsidR="006A551E" w:rsidRPr="00DB178D" w:rsidRDefault="0037475F" w:rsidP="00DB178D">
      <w:pPr>
        <w:pStyle w:val="Default"/>
        <w:numPr>
          <w:ilvl w:val="1"/>
          <w:numId w:val="1"/>
        </w:numPr>
        <w:autoSpaceDE/>
        <w:autoSpaceDN/>
        <w:adjustRightInd/>
        <w:contextualSpacing/>
        <w:jc w:val="both"/>
        <w:rPr>
          <w:rFonts w:ascii="Garamond Premr Pro Capt" w:hAnsi="Garamond Premr Pro Capt"/>
          <w:color w:val="auto"/>
          <w:sz w:val="22"/>
        </w:rPr>
      </w:pPr>
      <w:r w:rsidRPr="00DB178D">
        <w:rPr>
          <w:rFonts w:ascii="Garamond Premr Pro Capt" w:hAnsi="Garamond Premr Pro Capt"/>
          <w:sz w:val="22"/>
          <w:szCs w:val="22"/>
        </w:rPr>
        <w:t xml:space="preserve">“At large” </w:t>
      </w:r>
      <w:r w:rsidR="00562CC5" w:rsidRPr="00DB178D">
        <w:rPr>
          <w:rFonts w:ascii="Garamond Premr Pro Capt" w:hAnsi="Garamond Premr Pro Capt"/>
          <w:sz w:val="22"/>
          <w:szCs w:val="22"/>
        </w:rPr>
        <w:t>Steering Committee</w:t>
      </w:r>
      <w:r w:rsidRPr="00DB178D">
        <w:rPr>
          <w:rFonts w:ascii="Garamond Premr Pro Capt" w:hAnsi="Garamond Premr Pro Capt"/>
          <w:sz w:val="22"/>
          <w:szCs w:val="22"/>
        </w:rPr>
        <w:t xml:space="preserve"> members may resign at any time by delivering his/her resignation in writing to the Co-Chairs</w:t>
      </w:r>
      <w:r w:rsidR="005752F6" w:rsidRPr="00DB178D">
        <w:rPr>
          <w:rFonts w:ascii="Garamond Premr Pro Capt" w:hAnsi="Garamond Premr Pro Capt"/>
          <w:sz w:val="22"/>
          <w:szCs w:val="22"/>
        </w:rPr>
        <w:t xml:space="preserve"> (see Officers, below)</w:t>
      </w:r>
      <w:r w:rsidRPr="00DB178D">
        <w:rPr>
          <w:rFonts w:ascii="Garamond Premr Pro Capt" w:hAnsi="Garamond Premr Pro Capt"/>
          <w:sz w:val="22"/>
          <w:szCs w:val="22"/>
        </w:rPr>
        <w:t xml:space="preserve">. Vacancies in the </w:t>
      </w:r>
      <w:r w:rsidR="006A551E" w:rsidRPr="00DB178D">
        <w:rPr>
          <w:rFonts w:ascii="Garamond Premr Pro Capt" w:hAnsi="Garamond Premr Pro Capt"/>
          <w:sz w:val="22"/>
          <w:szCs w:val="22"/>
        </w:rPr>
        <w:t xml:space="preserve">“at large” </w:t>
      </w:r>
      <w:r w:rsidR="00562CC5" w:rsidRPr="00DB178D">
        <w:rPr>
          <w:rFonts w:ascii="Garamond Premr Pro Capt" w:hAnsi="Garamond Premr Pro Capt"/>
          <w:sz w:val="22"/>
          <w:szCs w:val="22"/>
        </w:rPr>
        <w:t>Steering Committee</w:t>
      </w:r>
      <w:r w:rsidR="006A551E" w:rsidRPr="00DB178D">
        <w:rPr>
          <w:rFonts w:ascii="Garamond Premr Pro Capt" w:hAnsi="Garamond Premr Pro Capt"/>
          <w:sz w:val="22"/>
          <w:szCs w:val="22"/>
        </w:rPr>
        <w:t xml:space="preserve"> positions</w:t>
      </w:r>
      <w:r w:rsidRPr="00DB178D">
        <w:rPr>
          <w:rFonts w:ascii="Garamond Premr Pro Capt" w:hAnsi="Garamond Premr Pro Capt"/>
          <w:sz w:val="22"/>
          <w:szCs w:val="22"/>
        </w:rPr>
        <w:t xml:space="preserve"> shall be filled by a vote of the majority of the </w:t>
      </w:r>
      <w:r w:rsidR="006A551E" w:rsidRPr="00DB178D">
        <w:rPr>
          <w:rFonts w:ascii="Garamond Premr Pro Capt" w:hAnsi="Garamond Premr Pro Capt"/>
          <w:sz w:val="22"/>
          <w:szCs w:val="22"/>
        </w:rPr>
        <w:t>state and federal agency representatives</w:t>
      </w:r>
      <w:r w:rsidRPr="00DB178D">
        <w:rPr>
          <w:rFonts w:ascii="Garamond Premr Pro Capt" w:hAnsi="Garamond Premr Pro Capt"/>
          <w:sz w:val="22"/>
          <w:szCs w:val="22"/>
        </w:rPr>
        <w:t xml:space="preserve"> for the balance of the </w:t>
      </w:r>
      <w:r w:rsidR="006A551E" w:rsidRPr="00DB178D">
        <w:rPr>
          <w:rFonts w:ascii="Garamond Premr Pro Capt" w:hAnsi="Garamond Premr Pro Capt"/>
          <w:sz w:val="22"/>
          <w:szCs w:val="22"/>
        </w:rPr>
        <w:t>term</w:t>
      </w:r>
      <w:r w:rsidRPr="00DB178D">
        <w:rPr>
          <w:rFonts w:ascii="Garamond Premr Pro Capt" w:hAnsi="Garamond Premr Pro Capt"/>
          <w:sz w:val="22"/>
          <w:szCs w:val="22"/>
        </w:rPr>
        <w:t xml:space="preserve">. </w:t>
      </w:r>
    </w:p>
    <w:p w:rsidR="0037475F" w:rsidRPr="00DB178D" w:rsidRDefault="0037475F" w:rsidP="00DB178D">
      <w:pPr>
        <w:pStyle w:val="Default"/>
        <w:numPr>
          <w:ilvl w:val="1"/>
          <w:numId w:val="1"/>
        </w:numPr>
        <w:autoSpaceDE/>
        <w:autoSpaceDN/>
        <w:adjustRightInd/>
        <w:contextualSpacing/>
        <w:jc w:val="both"/>
        <w:rPr>
          <w:rFonts w:ascii="Garamond Premr Pro Capt" w:hAnsi="Garamond Premr Pro Capt"/>
          <w:sz w:val="22"/>
        </w:rPr>
      </w:pPr>
      <w:r w:rsidRPr="00DB178D">
        <w:rPr>
          <w:rFonts w:ascii="Garamond Premr Pro Capt" w:hAnsi="Garamond Premr Pro Capt"/>
          <w:sz w:val="22"/>
        </w:rPr>
        <w:t xml:space="preserve">The </w:t>
      </w:r>
      <w:r w:rsidR="00562CC5" w:rsidRPr="00DB178D">
        <w:rPr>
          <w:rFonts w:ascii="Garamond Premr Pro Capt" w:hAnsi="Garamond Premr Pro Capt"/>
          <w:sz w:val="22"/>
        </w:rPr>
        <w:t>Steering Committee</w:t>
      </w:r>
      <w:r w:rsidRPr="00DB178D">
        <w:rPr>
          <w:rFonts w:ascii="Garamond Premr Pro Capt" w:hAnsi="Garamond Premr Pro Capt"/>
          <w:sz w:val="22"/>
        </w:rPr>
        <w:t xml:space="preserve"> </w:t>
      </w:r>
      <w:r w:rsidRPr="00DB178D">
        <w:rPr>
          <w:rFonts w:ascii="Garamond Premr Pro Capt" w:hAnsi="Garamond Premr Pro Capt"/>
          <w:sz w:val="22"/>
          <w:szCs w:val="22"/>
        </w:rPr>
        <w:t xml:space="preserve">may delegate responsibility of day-to-day operations to staff, volunteers, and/or committees. </w:t>
      </w:r>
    </w:p>
    <w:p w:rsidR="00012B1C" w:rsidRPr="00DB178D" w:rsidRDefault="00012B1C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As funding allows, one representative from a non-profit conservation organization </w:t>
      </w:r>
      <w:r w:rsidR="00B259F2" w:rsidRPr="00DB178D">
        <w:rPr>
          <w:rFonts w:ascii="Garamond Premr Pro Capt" w:hAnsi="Garamond Premr Pro Capt" w:cs="Times New Roman"/>
          <w:sz w:val="22"/>
        </w:rPr>
        <w:t xml:space="preserve">may </w:t>
      </w:r>
      <w:r w:rsidRPr="00DB178D">
        <w:rPr>
          <w:rFonts w:ascii="Garamond Premr Pro Capt" w:hAnsi="Garamond Premr Pro Capt" w:cs="Times New Roman"/>
          <w:sz w:val="22"/>
        </w:rPr>
        <w:t xml:space="preserve">serve in </w:t>
      </w:r>
      <w:r w:rsidRPr="00DB178D">
        <w:rPr>
          <w:rFonts w:ascii="Garamond Premr Pro Capt" w:hAnsi="Garamond Premr Pro Capt" w:cs="Times New Roman"/>
          <w:i/>
          <w:sz w:val="22"/>
        </w:rPr>
        <w:t xml:space="preserve">ex officio </w:t>
      </w:r>
      <w:r w:rsidRPr="00DB178D">
        <w:rPr>
          <w:rFonts w:ascii="Garamond Premr Pro Capt" w:hAnsi="Garamond Premr Pro Capt" w:cs="Times New Roman"/>
          <w:sz w:val="22"/>
        </w:rPr>
        <w:t xml:space="preserve">status as the overall program manager at the discretion of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. </w:t>
      </w:r>
    </w:p>
    <w:p w:rsidR="00012B1C" w:rsidRPr="00DB178D" w:rsidRDefault="00012B1C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012B1C" w:rsidRPr="00DB178D" w:rsidRDefault="00012B1C" w:rsidP="00DB178D">
      <w:pPr>
        <w:pStyle w:val="ListParagraph"/>
        <w:numPr>
          <w:ilvl w:val="0"/>
          <w:numId w:val="1"/>
        </w:numPr>
        <w:jc w:val="both"/>
        <w:rPr>
          <w:rFonts w:ascii="Garamond Premr Pro Capt" w:hAnsi="Garamond Premr Pro Capt" w:cs="Times New Roman"/>
          <w:b/>
          <w:sz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u w:val="single"/>
        </w:rPr>
        <w:t>Officers</w:t>
      </w:r>
    </w:p>
    <w:p w:rsidR="00012B1C" w:rsidRPr="00DB178D" w:rsidRDefault="00012B1C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Officers of the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shall consist of two </w:t>
      </w:r>
      <w:r w:rsidR="005752F6" w:rsidRPr="00DB178D">
        <w:rPr>
          <w:rFonts w:ascii="Garamond Premr Pro Capt" w:hAnsi="Garamond Premr Pro Capt" w:cs="Times New Roman"/>
          <w:sz w:val="22"/>
        </w:rPr>
        <w:t>Co</w:t>
      </w:r>
      <w:r w:rsidRPr="00DB178D">
        <w:rPr>
          <w:rFonts w:ascii="Garamond Premr Pro Capt" w:hAnsi="Garamond Premr Pro Capt" w:cs="Times New Roman"/>
          <w:sz w:val="22"/>
        </w:rPr>
        <w:t>-</w:t>
      </w:r>
      <w:r w:rsidR="005752F6" w:rsidRPr="00DB178D">
        <w:rPr>
          <w:rFonts w:ascii="Garamond Premr Pro Capt" w:hAnsi="Garamond Premr Pro Capt" w:cs="Times New Roman"/>
          <w:sz w:val="22"/>
        </w:rPr>
        <w:t xml:space="preserve">Chairs </w:t>
      </w:r>
      <w:r w:rsidRPr="00DB178D">
        <w:rPr>
          <w:rFonts w:ascii="Garamond Premr Pro Capt" w:hAnsi="Garamond Premr Pro Capt" w:cs="Times New Roman"/>
          <w:sz w:val="22"/>
        </w:rPr>
        <w:t xml:space="preserve">elected by the entire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. </w:t>
      </w:r>
    </w:p>
    <w:p w:rsidR="00012B1C" w:rsidRPr="00DB178D" w:rsidRDefault="00012B1C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initial </w:t>
      </w:r>
      <w:r w:rsidR="005752F6" w:rsidRPr="00DB178D">
        <w:rPr>
          <w:rFonts w:ascii="Garamond Premr Pro Capt" w:hAnsi="Garamond Premr Pro Capt" w:cs="Times New Roman"/>
          <w:sz w:val="22"/>
        </w:rPr>
        <w:t>Co</w:t>
      </w:r>
      <w:r w:rsidRPr="00DB178D">
        <w:rPr>
          <w:rFonts w:ascii="Garamond Premr Pro Capt" w:hAnsi="Garamond Premr Pro Capt" w:cs="Times New Roman"/>
          <w:sz w:val="22"/>
        </w:rPr>
        <w:t>-</w:t>
      </w:r>
      <w:r w:rsidR="005752F6" w:rsidRPr="00DB178D">
        <w:rPr>
          <w:rFonts w:ascii="Garamond Premr Pro Capt" w:hAnsi="Garamond Premr Pro Capt" w:cs="Times New Roman"/>
          <w:sz w:val="22"/>
        </w:rPr>
        <w:t xml:space="preserve">Chairs </w:t>
      </w:r>
      <w:r w:rsidRPr="00DB178D">
        <w:rPr>
          <w:rFonts w:ascii="Garamond Premr Pro Capt" w:hAnsi="Garamond Premr Pro Capt" w:cs="Times New Roman"/>
          <w:sz w:val="22"/>
        </w:rPr>
        <w:t>shall volunteer from the active pool of the Northeast Blanding’s Turtle Working Group, subject to the approval of state wildlife agency representatives.</w:t>
      </w:r>
    </w:p>
    <w:p w:rsidR="00012B1C" w:rsidRPr="00DB178D" w:rsidRDefault="00012B1C" w:rsidP="00DB178D">
      <w:pPr>
        <w:pStyle w:val="ListParagraph"/>
        <w:numPr>
          <w:ilvl w:val="1"/>
          <w:numId w:val="1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The elected </w:t>
      </w:r>
      <w:r w:rsidR="005752F6" w:rsidRPr="00DB178D">
        <w:rPr>
          <w:rFonts w:ascii="Garamond Premr Pro Capt" w:hAnsi="Garamond Premr Pro Capt" w:cs="Times New Roman"/>
          <w:sz w:val="22"/>
        </w:rPr>
        <w:t>Co-</w:t>
      </w:r>
      <w:r w:rsidRPr="00DB178D">
        <w:rPr>
          <w:rFonts w:ascii="Garamond Premr Pro Capt" w:hAnsi="Garamond Premr Pro Capt" w:cs="Times New Roman"/>
          <w:sz w:val="22"/>
        </w:rPr>
        <w:t xml:space="preserve">Chairs will each serve a term of two years, staggered. </w:t>
      </w:r>
    </w:p>
    <w:p w:rsidR="00012B1C" w:rsidRPr="00DB178D" w:rsidRDefault="00012B1C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3D2742" w:rsidRPr="00DB178D" w:rsidRDefault="003D2742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Advisory Committee</w:t>
      </w:r>
    </w:p>
    <w:p w:rsidR="003D2742" w:rsidRPr="00DB178D" w:rsidRDefault="003D2742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shall appoint an Advisory Committee, consisting of partners from agencies, universities, land trusts, and other public and private organizations.</w:t>
      </w:r>
    </w:p>
    <w:p w:rsidR="003D2742" w:rsidRPr="00DB178D" w:rsidRDefault="003D2742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>The Advisory Committee may be any size.</w:t>
      </w:r>
    </w:p>
    <w:p w:rsidR="003D2742" w:rsidRPr="00DB178D" w:rsidRDefault="003D2742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Members are appointed to the Advisory Committee for renewable, </w:t>
      </w:r>
      <w:proofErr w:type="gramStart"/>
      <w:r w:rsidRPr="00DB178D">
        <w:rPr>
          <w:rFonts w:ascii="Garamond Premr Pro Capt" w:hAnsi="Garamond Premr Pro Capt" w:cs="Times New Roman"/>
          <w:sz w:val="22"/>
          <w:szCs w:val="22"/>
        </w:rPr>
        <w:t>three year</w:t>
      </w:r>
      <w:proofErr w:type="gramEnd"/>
      <w:r w:rsidRPr="00DB178D">
        <w:rPr>
          <w:rFonts w:ascii="Garamond Premr Pro Capt" w:hAnsi="Garamond Premr Pro Capt" w:cs="Times New Roman"/>
          <w:sz w:val="22"/>
          <w:szCs w:val="22"/>
        </w:rPr>
        <w:t xml:space="preserve"> terms, and may resign at any time by delivering his/her resignation in writing to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>.</w:t>
      </w:r>
    </w:p>
    <w:p w:rsidR="003D2742" w:rsidRPr="00DB178D" w:rsidRDefault="003D2742" w:rsidP="00DB178D">
      <w:pPr>
        <w:autoSpaceDE w:val="0"/>
        <w:autoSpaceDN w:val="0"/>
        <w:adjustRightInd w:val="0"/>
        <w:ind w:left="1080"/>
        <w:jc w:val="both"/>
        <w:rPr>
          <w:rFonts w:ascii="Garamond Premr Pro Capt" w:hAnsi="Garamond Premr Pro Capt" w:cs="Times New Roman"/>
          <w:b/>
          <w:sz w:val="22"/>
          <w:szCs w:val="22"/>
        </w:rPr>
      </w:pPr>
    </w:p>
    <w:p w:rsidR="00012B1C" w:rsidRPr="00DB178D" w:rsidRDefault="003D2742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 xml:space="preserve">Other </w:t>
      </w:r>
      <w:r w:rsidR="00012B1C"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Committees</w:t>
      </w:r>
      <w:r w:rsidR="00196307"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 xml:space="preserve"> and Appointments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B259F2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may appoint </w:t>
      </w:r>
      <w:r w:rsidR="003D2742" w:rsidRPr="00DB178D">
        <w:rPr>
          <w:rFonts w:ascii="Garamond Premr Pro Capt" w:hAnsi="Garamond Premr Pro Capt" w:cs="Times New Roman"/>
          <w:sz w:val="22"/>
          <w:szCs w:val="22"/>
        </w:rPr>
        <w:t xml:space="preserve">additional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standing and ad hoc committees as needed, including site-specific teams charged with tracking and facilitating progress at each 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>high priority site throughout the region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. </w:t>
      </w:r>
    </w:p>
    <w:p w:rsidR="00196307" w:rsidRPr="00DB178D" w:rsidRDefault="00196307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Steering Committee shall appoint members of the Steering Committee or Advisory Committee to serve as liaisons to regional conservation planning efforts such as </w:t>
      </w:r>
      <w:r w:rsidRPr="00DB178D">
        <w:rPr>
          <w:rFonts w:ascii="Garamond Premr Pro Capt" w:hAnsi="Garamond Premr Pro Capt" w:cs="Times New Roman"/>
          <w:sz w:val="22"/>
        </w:rPr>
        <w:t>Priority Reptile and Amphibian Conservation Areas (</w:t>
      </w:r>
      <w:proofErr w:type="spellStart"/>
      <w:r w:rsidRPr="00DB178D">
        <w:rPr>
          <w:rFonts w:ascii="Garamond Premr Pro Capt" w:hAnsi="Garamond Premr Pro Capt" w:cs="Times New Roman"/>
          <w:sz w:val="22"/>
        </w:rPr>
        <w:t>PARCAs</w:t>
      </w:r>
      <w:proofErr w:type="spellEnd"/>
      <w:r w:rsidRPr="00DB178D">
        <w:rPr>
          <w:rFonts w:ascii="Garamond Premr Pro Capt" w:hAnsi="Garamond Premr Pro Capt" w:cs="Times New Roman"/>
          <w:sz w:val="22"/>
        </w:rPr>
        <w:t>) and the North Atlantic Landscape Conservation Cooperative (NALCC) Windows of Opportunity Program to provide technical assistance and offer opportunities to synthesize priority areas with other ongoing regional conservation efforts.</w:t>
      </w:r>
    </w:p>
    <w:p w:rsidR="0034180F" w:rsidRPr="00DB178D" w:rsidRDefault="0034180F" w:rsidP="00DB178D">
      <w:pPr>
        <w:autoSpaceDE w:val="0"/>
        <w:autoSpaceDN w:val="0"/>
        <w:adjustRightInd w:val="0"/>
        <w:ind w:left="1440"/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34180F" w:rsidRPr="00DB178D" w:rsidRDefault="0034180F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  <w:u w:val="single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Site Leaders</w:t>
      </w:r>
    </w:p>
    <w:p w:rsidR="0034180F" w:rsidRPr="00DB178D" w:rsidRDefault="0034180F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state agency representative from each state 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>may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appoint a site</w:t>
      </w:r>
      <w:r w:rsidR="00211546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>leader for each high-priority Blanding’s Turtle site in their state. An individual may serve as site leader for multiple sites</w:t>
      </w:r>
      <w:r w:rsidR="00761E1C" w:rsidRPr="00DB178D">
        <w:rPr>
          <w:rFonts w:ascii="Garamond Premr Pro Capt" w:hAnsi="Garamond Premr Pro Capt" w:cs="Times New Roman"/>
          <w:sz w:val="22"/>
          <w:szCs w:val="22"/>
        </w:rPr>
        <w:t>.</w:t>
      </w:r>
    </w:p>
    <w:p w:rsidR="00761E1C" w:rsidRPr="00DB178D" w:rsidRDefault="00761E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state agency representative may appoint him/herself as site leader for any or all sites in that state. If no site leader is appointed for a site, the state agency representative shall serve as the </w:t>
      </w:r>
      <w:r w:rsidRPr="00DB178D">
        <w:rPr>
          <w:rFonts w:ascii="Garamond Premr Pro Capt" w:hAnsi="Garamond Premr Pro Capt" w:cs="Times New Roman"/>
          <w:i/>
          <w:sz w:val="22"/>
          <w:szCs w:val="22"/>
        </w:rPr>
        <w:t>de facto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site leader for that site.</w:t>
      </w:r>
    </w:p>
    <w:p w:rsidR="0034180F" w:rsidRPr="00DB178D" w:rsidRDefault="0034180F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Site leaders are responsible, in coordination with the state wildlife agency representative, for furthering Blanding’s turtle conservation at his/her site by developing, implementing, and updating a site-specific management plan, carrying out population reassessments at 10 year intervals, and reporting progress to the </w:t>
      </w:r>
      <w:r w:rsidR="00FF6A63" w:rsidRPr="00DB178D">
        <w:rPr>
          <w:rFonts w:ascii="Garamond Premr Pro Capt" w:hAnsi="Garamond Premr Pro Capt" w:cs="Times New Roman"/>
          <w:sz w:val="22"/>
        </w:rPr>
        <w:t>EBTTC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>at annual meetings.</w:t>
      </w:r>
    </w:p>
    <w:p w:rsidR="003D2742" w:rsidRPr="00DB178D" w:rsidRDefault="003D2742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>Site leaders serve on the Advisory Committee</w:t>
      </w:r>
      <w:r w:rsidR="00761E1C" w:rsidRPr="00DB178D">
        <w:rPr>
          <w:rFonts w:ascii="Garamond Premr Pro Capt" w:hAnsi="Garamond Premr Pro Capt" w:cs="Times New Roman"/>
          <w:sz w:val="22"/>
          <w:szCs w:val="22"/>
        </w:rPr>
        <w:t xml:space="preserve"> if not on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>.</w:t>
      </w:r>
    </w:p>
    <w:p w:rsidR="00012B1C" w:rsidRPr="00DB178D" w:rsidRDefault="00012B1C" w:rsidP="00DB178D">
      <w:pPr>
        <w:autoSpaceDE w:val="0"/>
        <w:autoSpaceDN w:val="0"/>
        <w:adjustRightInd w:val="0"/>
        <w:ind w:left="720"/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012B1C" w:rsidRPr="00DB178D" w:rsidRDefault="00012B1C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Meetings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Meetings </w:t>
      </w:r>
      <w:r w:rsidR="0034180F" w:rsidRPr="00DB178D">
        <w:rPr>
          <w:rFonts w:ascii="Garamond Premr Pro Capt" w:hAnsi="Garamond Premr Pro Capt" w:cs="Times New Roman"/>
          <w:sz w:val="22"/>
          <w:szCs w:val="22"/>
        </w:rPr>
        <w:t xml:space="preserve">of the full </w:t>
      </w:r>
      <w:r w:rsidR="00FF6A63" w:rsidRPr="00DB178D">
        <w:rPr>
          <w:rFonts w:ascii="Garamond Premr Pro Capt" w:hAnsi="Garamond Premr Pro Capt" w:cs="Times New Roman"/>
          <w:sz w:val="22"/>
        </w:rPr>
        <w:t>EBTTC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="003D2742" w:rsidRPr="00DB178D">
        <w:rPr>
          <w:rFonts w:ascii="Garamond Premr Pro Capt" w:hAnsi="Garamond Premr Pro Capt" w:cs="Times New Roman"/>
          <w:sz w:val="22"/>
          <w:szCs w:val="22"/>
        </w:rPr>
        <w:t>(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3D2742" w:rsidRPr="00DB178D">
        <w:rPr>
          <w:rFonts w:ascii="Garamond Premr Pro Capt" w:hAnsi="Garamond Premr Pro Capt" w:cs="Times New Roman"/>
          <w:sz w:val="22"/>
          <w:szCs w:val="22"/>
        </w:rPr>
        <w:t>, Advisory Committee, and Site Leaders)</w:t>
      </w:r>
      <w:r w:rsidR="0034180F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shall be held at any time when called for by the </w:t>
      </w:r>
      <w:r w:rsidR="0037475F" w:rsidRPr="00DB178D">
        <w:rPr>
          <w:rFonts w:ascii="Garamond Premr Pro Capt" w:hAnsi="Garamond Premr Pro Capt" w:cs="Times New Roman"/>
          <w:sz w:val="22"/>
          <w:szCs w:val="22"/>
        </w:rPr>
        <w:t>Senior Co-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Chair or by a majority of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B259F2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members but will be held at least annually in conjunction with Northeast PARC. 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Meetings </w:t>
      </w:r>
      <w:r w:rsidR="006A551E" w:rsidRPr="00DB178D">
        <w:rPr>
          <w:rFonts w:ascii="Garamond Premr Pro Capt" w:hAnsi="Garamond Premr Pro Capt" w:cs="Times New Roman"/>
          <w:sz w:val="22"/>
          <w:szCs w:val="22"/>
        </w:rPr>
        <w:t xml:space="preserve">of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6A551E" w:rsidRPr="00DB178D">
        <w:rPr>
          <w:rFonts w:ascii="Garamond Premr Pro Capt" w:hAnsi="Garamond Premr Pro Capt" w:cs="Times New Roman"/>
          <w:sz w:val="22"/>
          <w:szCs w:val="22"/>
        </w:rPr>
        <w:t xml:space="preserve"> and other committees of the </w:t>
      </w:r>
      <w:r w:rsidR="00FF6A63" w:rsidRPr="00DB178D">
        <w:rPr>
          <w:rFonts w:ascii="Garamond Premr Pro Capt" w:hAnsi="Garamond Premr Pro Capt" w:cs="Times New Roman"/>
          <w:sz w:val="22"/>
        </w:rPr>
        <w:t>EBTTC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shall be held at least once per Fiscal Year or as frequently as necessary to facilitate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B259F2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business and advance conservation of </w:t>
      </w:r>
      <w:r w:rsidR="006A551E" w:rsidRPr="00DB178D">
        <w:rPr>
          <w:rFonts w:ascii="Garamond Premr Pro Capt" w:hAnsi="Garamond Premr Pro Capt" w:cs="Times New Roman"/>
          <w:sz w:val="22"/>
          <w:szCs w:val="22"/>
        </w:rPr>
        <w:t>eastern Blanding’s turtle populations</w:t>
      </w:r>
      <w:r w:rsidRPr="00DB178D">
        <w:rPr>
          <w:rFonts w:ascii="Garamond Premr Pro Capt" w:hAnsi="Garamond Premr Pro Capt" w:cs="Times New Roman"/>
          <w:sz w:val="22"/>
          <w:szCs w:val="22"/>
        </w:rPr>
        <w:t>.</w:t>
      </w:r>
    </w:p>
    <w:p w:rsidR="0034180F" w:rsidRPr="00DB178D" w:rsidRDefault="0034180F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proofErr w:type="gramStart"/>
      <w:r w:rsidRPr="00DB178D">
        <w:rPr>
          <w:rFonts w:ascii="Garamond Premr Pro Capt" w:hAnsi="Garamond Premr Pro Capt" w:cs="Times New Roman"/>
          <w:sz w:val="22"/>
          <w:szCs w:val="22"/>
        </w:rPr>
        <w:t>Meetings are facilitated by the Senior Co-Chair or his/her designee</w:t>
      </w:r>
      <w:proofErr w:type="gramEnd"/>
      <w:r w:rsidRPr="00DB178D">
        <w:rPr>
          <w:rFonts w:ascii="Garamond Premr Pro Capt" w:hAnsi="Garamond Premr Pro Capt" w:cs="Times New Roman"/>
          <w:sz w:val="22"/>
          <w:szCs w:val="22"/>
        </w:rPr>
        <w:t>.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>Agendas shall be provided in advance of scheduled meetings.</w:t>
      </w:r>
    </w:p>
    <w:p w:rsidR="00012B1C" w:rsidRPr="00DB178D" w:rsidRDefault="00012B1C" w:rsidP="00DB178D">
      <w:pPr>
        <w:autoSpaceDE w:val="0"/>
        <w:autoSpaceDN w:val="0"/>
        <w:adjustRightInd w:val="0"/>
        <w:ind w:left="720"/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012B1C" w:rsidRPr="00DB178D" w:rsidRDefault="00012B1C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Voting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>Quorum</w:t>
      </w:r>
    </w:p>
    <w:p w:rsidR="00012B1C" w:rsidRPr="00DB178D" w:rsidRDefault="00012B1C" w:rsidP="00DB178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Four (4) State </w:t>
      </w:r>
      <w:r w:rsidR="00B259F2" w:rsidRPr="00DB178D">
        <w:rPr>
          <w:rFonts w:ascii="Garamond Premr Pro Capt" w:hAnsi="Garamond Premr Pro Capt" w:cs="Times New Roman"/>
          <w:sz w:val="22"/>
          <w:szCs w:val="22"/>
        </w:rPr>
        <w:t>or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Federal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B259F2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>members constitutes a quorum</w:t>
      </w:r>
    </w:p>
    <w:p w:rsidR="00012B1C" w:rsidRPr="00DB178D" w:rsidRDefault="00012B1C" w:rsidP="00DB178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>In absence of a quorum, no formal action shall be taken except to adjourn the meeting to a subsequent date.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Passage of a motion requires a simple majority of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34180F" w:rsidRPr="00DB178D">
        <w:rPr>
          <w:rFonts w:ascii="Garamond Premr Pro Capt" w:hAnsi="Garamond Premr Pro Capt" w:cs="Times New Roman"/>
          <w:sz w:val="22"/>
          <w:szCs w:val="22"/>
        </w:rPr>
        <w:t xml:space="preserve"> </w:t>
      </w:r>
      <w:r w:rsidRPr="00DB178D">
        <w:rPr>
          <w:rFonts w:ascii="Garamond Premr Pro Capt" w:hAnsi="Garamond Premr Pro Capt" w:cs="Times New Roman"/>
          <w:sz w:val="22"/>
          <w:szCs w:val="22"/>
        </w:rPr>
        <w:t>Members present.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State or federal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members shall</w:t>
      </w:r>
      <w:r w:rsidR="0034180F" w:rsidRPr="00DB178D">
        <w:rPr>
          <w:rFonts w:ascii="Garamond Premr Pro Capt" w:hAnsi="Garamond Premr Pro Capt" w:cs="Times New Roman"/>
          <w:sz w:val="22"/>
          <w:szCs w:val="22"/>
        </w:rPr>
        <w:t>,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at their discretion, designate a proxy for their vote. Proxies shall be identified in advance to the </w:t>
      </w:r>
      <w:r w:rsidR="0034180F" w:rsidRPr="00DB178D">
        <w:rPr>
          <w:rFonts w:ascii="Garamond Premr Pro Capt" w:hAnsi="Garamond Premr Pro Capt" w:cs="Times New Roman"/>
          <w:sz w:val="22"/>
          <w:szCs w:val="22"/>
        </w:rPr>
        <w:t>Senior Co-</w:t>
      </w:r>
      <w:r w:rsidRPr="00DB178D">
        <w:rPr>
          <w:rFonts w:ascii="Garamond Premr Pro Capt" w:hAnsi="Garamond Premr Pro Capt" w:cs="Times New Roman"/>
          <w:sz w:val="22"/>
          <w:szCs w:val="22"/>
        </w:rPr>
        <w:t>Chair.</w:t>
      </w:r>
    </w:p>
    <w:p w:rsidR="00012B1C" w:rsidRPr="00DB178D" w:rsidRDefault="00012B1C" w:rsidP="00DB178D">
      <w:pPr>
        <w:autoSpaceDE w:val="0"/>
        <w:autoSpaceDN w:val="0"/>
        <w:adjustRightInd w:val="0"/>
        <w:ind w:left="720"/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012B1C" w:rsidRPr="00DB178D" w:rsidRDefault="00012B1C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Conflict of Interest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Any member of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who has a financial, personal, or official interest in, or conflict with any matter pending before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, of such nature that it prevents or may prevent that member from acting on the matter in an impartial manner, will offer to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to voluntarily excuse him/herself and will refrain from discussion and voting on said item.</w:t>
      </w:r>
    </w:p>
    <w:p w:rsidR="00012B1C" w:rsidRPr="00DB178D" w:rsidRDefault="00012B1C" w:rsidP="00DB178D">
      <w:pPr>
        <w:autoSpaceDE w:val="0"/>
        <w:autoSpaceDN w:val="0"/>
        <w:adjustRightInd w:val="0"/>
        <w:ind w:left="720"/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012B1C" w:rsidRPr="00DB178D" w:rsidRDefault="00012B1C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Fiscal Year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 xml:space="preserve">The fiscal year of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shall be October 1 to September 30.</w:t>
      </w:r>
    </w:p>
    <w:p w:rsidR="00012B1C" w:rsidRPr="00DB178D" w:rsidRDefault="00012B1C" w:rsidP="00DB178D">
      <w:pPr>
        <w:autoSpaceDE w:val="0"/>
        <w:autoSpaceDN w:val="0"/>
        <w:adjustRightInd w:val="0"/>
        <w:ind w:left="720"/>
        <w:jc w:val="both"/>
        <w:rPr>
          <w:rFonts w:ascii="Garamond Premr Pro Capt" w:hAnsi="Garamond Premr Pro Capt" w:cs="Times New Roman"/>
          <w:sz w:val="22"/>
          <w:szCs w:val="22"/>
        </w:rPr>
      </w:pPr>
    </w:p>
    <w:p w:rsidR="00012B1C" w:rsidRPr="00DB178D" w:rsidRDefault="00012B1C" w:rsidP="00DB1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b/>
          <w:sz w:val="22"/>
          <w:szCs w:val="22"/>
        </w:rPr>
      </w:pPr>
      <w:r w:rsidRPr="00DB178D">
        <w:rPr>
          <w:rFonts w:ascii="Garamond Premr Pro Capt" w:hAnsi="Garamond Premr Pro Capt" w:cs="Times New Roman"/>
          <w:b/>
          <w:sz w:val="22"/>
          <w:szCs w:val="22"/>
          <w:u w:val="single"/>
        </w:rPr>
        <w:t>Amendments</w:t>
      </w:r>
    </w:p>
    <w:p w:rsidR="00012B1C" w:rsidRPr="00DB178D" w:rsidRDefault="00012B1C" w:rsidP="00DB178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aramond Premr Pro Capt" w:hAnsi="Garamond Premr Pro Capt" w:cs="Times New Roman"/>
          <w:sz w:val="22"/>
          <w:szCs w:val="22"/>
        </w:rPr>
      </w:pPr>
      <w:r w:rsidRPr="00DB178D">
        <w:rPr>
          <w:rFonts w:ascii="Garamond Premr Pro Capt" w:hAnsi="Garamond Premr Pro Capt" w:cs="Times New Roman"/>
          <w:sz w:val="22"/>
          <w:szCs w:val="22"/>
        </w:rPr>
        <w:t>These by-laws may be amended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 xml:space="preserve">, including changes of the composition of the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="00FF6A63" w:rsidRPr="00DB178D">
        <w:rPr>
          <w:rFonts w:ascii="Garamond Premr Pro Capt" w:hAnsi="Garamond Premr Pro Capt" w:cs="Times New Roman"/>
          <w:sz w:val="22"/>
          <w:szCs w:val="22"/>
        </w:rPr>
        <w:t>,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by a two-thirds vote of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members present at any meeting, provided a quorum is present and provided a copy of the proposed amendment(s) are provided to each </w:t>
      </w:r>
      <w:r w:rsidR="00562CC5" w:rsidRPr="00DB178D">
        <w:rPr>
          <w:rFonts w:ascii="Garamond Premr Pro Capt" w:hAnsi="Garamond Premr Pro Capt" w:cs="Times New Roman"/>
          <w:sz w:val="22"/>
          <w:szCs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  <w:szCs w:val="22"/>
        </w:rPr>
        <w:t xml:space="preserve"> member at least fifteen (15) days in advance of said meeting.</w:t>
      </w:r>
    </w:p>
    <w:p w:rsidR="00012B1C" w:rsidRPr="00DB178D" w:rsidRDefault="00012B1C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012B1C" w:rsidRPr="00DB178D" w:rsidRDefault="00012B1C" w:rsidP="00DB178D">
      <w:pPr>
        <w:jc w:val="both"/>
        <w:rPr>
          <w:rFonts w:ascii="Garamond Premr Pro Capt" w:hAnsi="Garamond Premr Pro Capt" w:cs="Times New Roman"/>
          <w:b/>
          <w:sz w:val="22"/>
        </w:rPr>
      </w:pPr>
      <w:r w:rsidRPr="00DB178D">
        <w:rPr>
          <w:rFonts w:ascii="Garamond Premr Pro Capt" w:hAnsi="Garamond Premr Pro Capt" w:cs="Times New Roman"/>
          <w:b/>
          <w:sz w:val="22"/>
        </w:rPr>
        <w:t>Next Steps</w:t>
      </w:r>
      <w:proofErr w:type="gramStart"/>
      <w:r w:rsidRPr="00DB178D">
        <w:rPr>
          <w:rFonts w:ascii="Garamond Premr Pro Capt" w:hAnsi="Garamond Premr Pro Capt" w:cs="Times New Roman"/>
          <w:b/>
          <w:sz w:val="22"/>
        </w:rPr>
        <w:t>.—</w:t>
      </w:r>
      <w:proofErr w:type="gramEnd"/>
    </w:p>
    <w:p w:rsidR="00012B1C" w:rsidRPr="00DB178D" w:rsidRDefault="00012B1C" w:rsidP="00DB178D">
      <w:pPr>
        <w:jc w:val="both"/>
        <w:rPr>
          <w:rFonts w:ascii="Garamond Premr Pro Capt" w:hAnsi="Garamond Premr Pro Capt" w:cs="Times New Roman"/>
          <w:sz w:val="22"/>
        </w:rPr>
      </w:pPr>
    </w:p>
    <w:p w:rsidR="008315F5" w:rsidRPr="00DB178D" w:rsidRDefault="008315F5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Revision of </w:t>
      </w:r>
      <w:r w:rsidR="0034180F" w:rsidRPr="00DB178D">
        <w:rPr>
          <w:rFonts w:ascii="Garamond Premr Pro Capt" w:hAnsi="Garamond Premr Pro Capt" w:cs="Times New Roman"/>
          <w:sz w:val="22"/>
        </w:rPr>
        <w:t xml:space="preserve">proposed </w:t>
      </w:r>
      <w:r w:rsidRPr="00DB178D">
        <w:rPr>
          <w:rFonts w:ascii="Garamond Premr Pro Capt" w:hAnsi="Garamond Premr Pro Capt" w:cs="Times New Roman"/>
          <w:sz w:val="22"/>
        </w:rPr>
        <w:t>Mission, Bylaws, Purpose</w:t>
      </w:r>
      <w:r w:rsidR="00DB178D">
        <w:rPr>
          <w:rFonts w:ascii="Garamond Premr Pro Capt" w:hAnsi="Garamond Premr Pro Capt" w:cs="Times New Roman"/>
          <w:sz w:val="22"/>
        </w:rPr>
        <w:t xml:space="preserve"> by the NEBTWG (June 2014)</w:t>
      </w:r>
    </w:p>
    <w:p w:rsidR="008315F5" w:rsidRPr="00DB178D" w:rsidRDefault="008315F5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>Approval of Organizational Framework by five state wildlife agencies and the U.S. Fish and Wildlife Service Region 5 Director</w:t>
      </w:r>
      <w:r w:rsidR="00DB178D">
        <w:rPr>
          <w:rFonts w:ascii="Garamond Premr Pro Capt" w:hAnsi="Garamond Premr Pro Capt" w:cs="Times New Roman"/>
          <w:sz w:val="22"/>
        </w:rPr>
        <w:t xml:space="preserve"> (July-August 2014)</w:t>
      </w:r>
    </w:p>
    <w:p w:rsidR="0034180F" w:rsidRPr="00DB178D" w:rsidRDefault="0034180F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Volunteering and election of initial “at-large”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Pr="00DB178D">
        <w:rPr>
          <w:rFonts w:ascii="Garamond Premr Pro Capt" w:hAnsi="Garamond Premr Pro Capt" w:cs="Times New Roman"/>
          <w:sz w:val="22"/>
        </w:rPr>
        <w:t xml:space="preserve"> members (to serve 3, 2, and 1 year terms, to result in staggered terms) and initial co-chairs (junior to serve a 3-year term and senior to serve two-year term</w:t>
      </w:r>
      <w:r w:rsidR="00DB178D">
        <w:rPr>
          <w:rFonts w:ascii="Garamond Premr Pro Capt" w:hAnsi="Garamond Premr Pro Capt" w:cs="Times New Roman"/>
          <w:sz w:val="22"/>
        </w:rPr>
        <w:t>, to result in staggered terms) (August 2014)</w:t>
      </w:r>
    </w:p>
    <w:p w:rsidR="00012B1C" w:rsidRPr="00DB178D" w:rsidRDefault="008315F5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 xml:space="preserve">Formal designation of </w:t>
      </w:r>
      <w:r w:rsidR="00562CC5" w:rsidRPr="00DB178D">
        <w:rPr>
          <w:rFonts w:ascii="Garamond Premr Pro Capt" w:hAnsi="Garamond Premr Pro Capt" w:cs="Times New Roman"/>
          <w:sz w:val="22"/>
        </w:rPr>
        <w:t>Steering Committee</w:t>
      </w:r>
      <w:r w:rsidR="0034180F" w:rsidRPr="00DB178D">
        <w:rPr>
          <w:rFonts w:ascii="Garamond Premr Pro Capt" w:hAnsi="Garamond Premr Pro Capt" w:cs="Times New Roman"/>
          <w:sz w:val="22"/>
        </w:rPr>
        <w:t xml:space="preserve"> and initial meeting</w:t>
      </w:r>
      <w:r w:rsidR="00FF6A63" w:rsidRPr="00DB178D">
        <w:rPr>
          <w:rFonts w:ascii="Garamond Premr Pro Capt" w:hAnsi="Garamond Premr Pro Capt" w:cs="Times New Roman"/>
          <w:sz w:val="22"/>
        </w:rPr>
        <w:t xml:space="preserve"> (in</w:t>
      </w:r>
      <w:r w:rsidR="00DB178D">
        <w:rPr>
          <w:rFonts w:ascii="Garamond Premr Pro Capt" w:hAnsi="Garamond Premr Pro Capt" w:cs="Times New Roman"/>
          <w:sz w:val="22"/>
        </w:rPr>
        <w:t xml:space="preserve"> conjunction with NEPARC, August 2014)</w:t>
      </w:r>
    </w:p>
    <w:p w:rsidR="003D2742" w:rsidRPr="00DB178D" w:rsidRDefault="003D2742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>Appointment of Advisory Committee</w:t>
      </w:r>
      <w:r w:rsidR="00DB178D">
        <w:rPr>
          <w:rFonts w:ascii="Garamond Premr Pro Capt" w:hAnsi="Garamond Premr Pro Capt" w:cs="Times New Roman"/>
          <w:sz w:val="22"/>
        </w:rPr>
        <w:t xml:space="preserve"> (August 2014)</w:t>
      </w:r>
    </w:p>
    <w:p w:rsidR="008315F5" w:rsidRPr="00DB178D" w:rsidRDefault="00DB178D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>
        <w:rPr>
          <w:rFonts w:ascii="Garamond Premr Pro Capt" w:hAnsi="Garamond Premr Pro Capt" w:cs="Times New Roman"/>
          <w:sz w:val="22"/>
        </w:rPr>
        <w:t xml:space="preserve">Purchase, design, and launch </w:t>
      </w:r>
      <w:r w:rsidR="008315F5" w:rsidRPr="00DB178D">
        <w:rPr>
          <w:rFonts w:ascii="Garamond Premr Pro Capt" w:hAnsi="Garamond Premr Pro Capt" w:cs="Times New Roman"/>
          <w:sz w:val="22"/>
        </w:rPr>
        <w:t>blandingsturtle.org</w:t>
      </w:r>
      <w:r w:rsidR="00576854" w:rsidRPr="00DB178D">
        <w:rPr>
          <w:rFonts w:ascii="Garamond Premr Pro Capt" w:hAnsi="Garamond Premr Pro Capt" w:cs="Times New Roman"/>
          <w:sz w:val="22"/>
        </w:rPr>
        <w:t xml:space="preserve"> (done 6/</w:t>
      </w:r>
      <w:r>
        <w:rPr>
          <w:rFonts w:ascii="Garamond Premr Pro Capt" w:hAnsi="Garamond Premr Pro Capt" w:cs="Times New Roman"/>
          <w:sz w:val="22"/>
        </w:rPr>
        <w:t>22</w:t>
      </w:r>
      <w:r w:rsidR="00576854" w:rsidRPr="00DB178D">
        <w:rPr>
          <w:rFonts w:ascii="Garamond Premr Pro Capt" w:hAnsi="Garamond Premr Pro Capt" w:cs="Times New Roman"/>
          <w:sz w:val="22"/>
        </w:rPr>
        <w:t>/14)</w:t>
      </w:r>
    </w:p>
    <w:p w:rsidR="008315F5" w:rsidRPr="00DB178D" w:rsidRDefault="008315F5" w:rsidP="00DB178D">
      <w:pPr>
        <w:pStyle w:val="ListParagraph"/>
        <w:numPr>
          <w:ilvl w:val="0"/>
          <w:numId w:val="3"/>
        </w:numPr>
        <w:jc w:val="both"/>
        <w:rPr>
          <w:rFonts w:ascii="Garamond Premr Pro Capt" w:hAnsi="Garamond Premr Pro Capt" w:cs="Times New Roman"/>
          <w:sz w:val="22"/>
        </w:rPr>
      </w:pPr>
      <w:r w:rsidRPr="00DB178D">
        <w:rPr>
          <w:rFonts w:ascii="Garamond Premr Pro Capt" w:hAnsi="Garamond Premr Pro Capt" w:cs="Times New Roman"/>
          <w:sz w:val="22"/>
        </w:rPr>
        <w:t>Identify appropriate fiscal sponsor to be in place by 2015</w:t>
      </w:r>
      <w:r w:rsidR="00576854" w:rsidRPr="00DB178D">
        <w:rPr>
          <w:rFonts w:ascii="Garamond Premr Pro Capt" w:hAnsi="Garamond Premr Pro Capt" w:cs="Times New Roman"/>
          <w:sz w:val="22"/>
        </w:rPr>
        <w:t xml:space="preserve"> if the Team will have spending obligations</w:t>
      </w:r>
      <w:r w:rsidR="004C26CA" w:rsidRPr="00DB178D">
        <w:rPr>
          <w:rFonts w:ascii="Garamond Premr Pro Capt" w:hAnsi="Garamond Premr Pro Capt" w:cs="Times New Roman"/>
          <w:sz w:val="22"/>
        </w:rPr>
        <w:t xml:space="preserve">: this could be americanturtles.org, which should have IRS recognition by Fall 2015, or it could be </w:t>
      </w:r>
      <w:r w:rsidR="00576854" w:rsidRPr="00DB178D">
        <w:rPr>
          <w:rFonts w:ascii="Garamond Premr Pro Capt" w:hAnsi="Garamond Premr Pro Capt" w:cs="Times New Roman"/>
          <w:sz w:val="22"/>
        </w:rPr>
        <w:t>another organization</w:t>
      </w:r>
      <w:r w:rsidR="004C26CA" w:rsidRPr="00DB178D">
        <w:rPr>
          <w:rFonts w:ascii="Garamond Premr Pro Capt" w:hAnsi="Garamond Premr Pro Capt" w:cs="Times New Roman"/>
          <w:sz w:val="22"/>
        </w:rPr>
        <w:t xml:space="preserve"> as deemed appropriate by the group. Conditions should be zero</w:t>
      </w:r>
      <w:r w:rsidR="00576854" w:rsidRPr="00DB178D">
        <w:rPr>
          <w:rFonts w:ascii="Garamond Premr Pro Capt" w:hAnsi="Garamond Premr Pro Capt" w:cs="Times New Roman"/>
          <w:sz w:val="22"/>
        </w:rPr>
        <w:t xml:space="preserve"> (or very low)</w:t>
      </w:r>
      <w:r w:rsidR="004C26CA" w:rsidRPr="00DB178D">
        <w:rPr>
          <w:rFonts w:ascii="Garamond Premr Pro Capt" w:hAnsi="Garamond Premr Pro Capt" w:cs="Times New Roman"/>
          <w:sz w:val="22"/>
        </w:rPr>
        <w:t xml:space="preserve"> overhead and autonomy to pursue conservation objectives. </w:t>
      </w:r>
    </w:p>
    <w:p w:rsidR="008315F5" w:rsidRPr="00DB178D" w:rsidRDefault="008315F5" w:rsidP="00DB178D">
      <w:pPr>
        <w:pStyle w:val="ListParagraph"/>
        <w:jc w:val="both"/>
        <w:rPr>
          <w:rFonts w:ascii="Garamond Premr Pro Capt" w:hAnsi="Garamond Premr Pro Capt" w:cs="Times New Roman"/>
        </w:rPr>
      </w:pPr>
    </w:p>
    <w:sectPr w:rsidR="008315F5" w:rsidRPr="00DB178D" w:rsidSect="005569BA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Garamond Premr Pro Capt">
    <w:panose1 w:val="02020402060506020403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BA" w:rsidRDefault="005569BA" w:rsidP="00277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9BA" w:rsidRDefault="005569B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BA" w:rsidRDefault="005569BA" w:rsidP="00277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69BA" w:rsidRDefault="005569B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BA" w:rsidRPr="005569BA" w:rsidRDefault="005569BA">
    <w:pPr>
      <w:pStyle w:val="Header"/>
      <w:rPr>
        <w:rFonts w:ascii="Garamond Premr Pro" w:hAnsi="Garamond Premr Pro"/>
      </w:rPr>
    </w:pPr>
    <w:r w:rsidRPr="005569BA">
      <w:rPr>
        <w:rFonts w:ascii="Garamond Premr Pro" w:hAnsi="Garamond Premr Pro"/>
      </w:rPr>
      <w:t>Blanding’s Turtle Conservation Plan, Appendix C: Technical Committee Overview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24D9"/>
    <w:multiLevelType w:val="hybridMultilevel"/>
    <w:tmpl w:val="8EDC0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37C1"/>
    <w:multiLevelType w:val="hybridMultilevel"/>
    <w:tmpl w:val="E532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FB0"/>
    <w:multiLevelType w:val="hybridMultilevel"/>
    <w:tmpl w:val="6D76DCCE"/>
    <w:lvl w:ilvl="0" w:tplc="7598D51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BB4DBD"/>
    <w:rsid w:val="00012B1C"/>
    <w:rsid w:val="00115C51"/>
    <w:rsid w:val="00161247"/>
    <w:rsid w:val="00196307"/>
    <w:rsid w:val="00211546"/>
    <w:rsid w:val="0034180F"/>
    <w:rsid w:val="0037475F"/>
    <w:rsid w:val="003D2742"/>
    <w:rsid w:val="004259AD"/>
    <w:rsid w:val="004C26CA"/>
    <w:rsid w:val="005569BA"/>
    <w:rsid w:val="005628F5"/>
    <w:rsid w:val="00562CC5"/>
    <w:rsid w:val="00573A27"/>
    <w:rsid w:val="005752F6"/>
    <w:rsid w:val="00576854"/>
    <w:rsid w:val="005907A3"/>
    <w:rsid w:val="005B292D"/>
    <w:rsid w:val="00641A08"/>
    <w:rsid w:val="006A546C"/>
    <w:rsid w:val="006A551E"/>
    <w:rsid w:val="006B2D78"/>
    <w:rsid w:val="00761E1C"/>
    <w:rsid w:val="0077106D"/>
    <w:rsid w:val="007B5B63"/>
    <w:rsid w:val="008315F5"/>
    <w:rsid w:val="008378D4"/>
    <w:rsid w:val="009428C8"/>
    <w:rsid w:val="00994F25"/>
    <w:rsid w:val="009F06A2"/>
    <w:rsid w:val="00AA1539"/>
    <w:rsid w:val="00B259F2"/>
    <w:rsid w:val="00B4174E"/>
    <w:rsid w:val="00BB4DBD"/>
    <w:rsid w:val="00C530C9"/>
    <w:rsid w:val="00C66C1F"/>
    <w:rsid w:val="00C90DC8"/>
    <w:rsid w:val="00CF5818"/>
    <w:rsid w:val="00DB178D"/>
    <w:rsid w:val="00DD2AD2"/>
    <w:rsid w:val="00F37407"/>
    <w:rsid w:val="00F57D82"/>
    <w:rsid w:val="00FA4947"/>
    <w:rsid w:val="00FE74CE"/>
    <w:rsid w:val="00FF6A6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49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C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428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556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9BA"/>
  </w:style>
  <w:style w:type="paragraph" w:styleId="Footer">
    <w:name w:val="footer"/>
    <w:basedOn w:val="Normal"/>
    <w:link w:val="FooterChar"/>
    <w:uiPriority w:val="99"/>
    <w:semiHidden/>
    <w:unhideWhenUsed/>
    <w:rsid w:val="00556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9BA"/>
  </w:style>
  <w:style w:type="character" w:styleId="PageNumber">
    <w:name w:val="page number"/>
    <w:basedOn w:val="DefaultParagraphFont"/>
    <w:uiPriority w:val="99"/>
    <w:semiHidden/>
    <w:unhideWhenUsed/>
    <w:rsid w:val="0055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C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428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2076</Words>
  <Characters>11834</Characters>
  <Application>Microsoft Macintosh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Jones</dc:creator>
  <cp:lastModifiedBy>Michael Jones</cp:lastModifiedBy>
  <cp:revision>6</cp:revision>
  <dcterms:created xsi:type="dcterms:W3CDTF">2014-06-21T15:15:00Z</dcterms:created>
  <dcterms:modified xsi:type="dcterms:W3CDTF">2014-06-22T23:26:00Z</dcterms:modified>
</cp:coreProperties>
</file>